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B3C13" w14:textId="77777777" w:rsidR="008B5C30" w:rsidRPr="008B5C30" w:rsidRDefault="008B5C30" w:rsidP="006F2A9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p w14:paraId="28FC54C9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734D591D" w14:textId="77777777" w:rsidR="004A35EC" w:rsidRDefault="004A35EC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7960B347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0DCAB3D7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3461FB20" w14:textId="77777777" w:rsidR="004A35EC" w:rsidRDefault="008B5C30" w:rsidP="004A35E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A35EC">
        <w:rPr>
          <w:rFonts w:ascii="Times New Roman" w:hAnsi="Times New Roman" w:cs="Times New Roman"/>
          <w:b/>
          <w:sz w:val="52"/>
          <w:szCs w:val="52"/>
        </w:rPr>
        <w:t>ZÁVEREČNÝ ÚČET</w:t>
      </w:r>
      <w:r w:rsidR="00113EB5">
        <w:rPr>
          <w:rFonts w:ascii="Times New Roman" w:hAnsi="Times New Roman" w:cs="Times New Roman"/>
          <w:b/>
          <w:sz w:val="52"/>
          <w:szCs w:val="52"/>
        </w:rPr>
        <w:t xml:space="preserve"> OBCE MAJERE</w:t>
      </w:r>
    </w:p>
    <w:p w14:paraId="2DEBC10F" w14:textId="6F6E97A9" w:rsidR="008B5C30" w:rsidRPr="004A35EC" w:rsidRDefault="004A35EC" w:rsidP="004A35E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A35EC">
        <w:rPr>
          <w:rFonts w:ascii="Times New Roman" w:hAnsi="Times New Roman" w:cs="Times New Roman"/>
          <w:b/>
          <w:sz w:val="52"/>
          <w:szCs w:val="52"/>
        </w:rPr>
        <w:t>ZA ROK 20</w:t>
      </w:r>
      <w:r w:rsidR="00816965">
        <w:rPr>
          <w:rFonts w:ascii="Times New Roman" w:hAnsi="Times New Roman" w:cs="Times New Roman"/>
          <w:b/>
          <w:sz w:val="52"/>
          <w:szCs w:val="52"/>
        </w:rPr>
        <w:t>2</w:t>
      </w:r>
      <w:r w:rsidR="008F2386">
        <w:rPr>
          <w:rFonts w:ascii="Times New Roman" w:hAnsi="Times New Roman" w:cs="Times New Roman"/>
          <w:b/>
          <w:sz w:val="52"/>
          <w:szCs w:val="52"/>
        </w:rPr>
        <w:t>4</w:t>
      </w:r>
    </w:p>
    <w:p w14:paraId="485A2C66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466617A0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55A53568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3DFEC048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71235A67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74500FDC" w14:textId="77777777" w:rsidR="0053098D" w:rsidRDefault="0053098D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3E7D613C" w14:textId="77777777" w:rsidR="0053098D" w:rsidRDefault="0053098D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6B080D71" w14:textId="77777777" w:rsidR="0053098D" w:rsidRDefault="0053098D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2EF88F4E" w14:textId="77777777" w:rsidR="0053098D" w:rsidRDefault="0053098D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109E6281" w14:textId="77777777" w:rsidR="0053098D" w:rsidRDefault="0053098D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2735A710" w14:textId="77777777" w:rsidR="0053098D" w:rsidRDefault="0053098D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5056CD21" w14:textId="77777777" w:rsidR="0053098D" w:rsidRDefault="0053098D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2D084D4C" w14:textId="77777777" w:rsidR="0053098D" w:rsidRDefault="0053098D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328A1C13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7763D8F8" w14:textId="77777777" w:rsidR="008B5C30" w:rsidRDefault="008B5C30" w:rsidP="006F2A98">
      <w:pPr>
        <w:rPr>
          <w:rFonts w:ascii="Times New Roman" w:hAnsi="Times New Roman" w:cs="Times New Roman"/>
          <w:b/>
          <w:sz w:val="28"/>
          <w:szCs w:val="24"/>
        </w:rPr>
      </w:pPr>
    </w:p>
    <w:p w14:paraId="4C879AA7" w14:textId="77777777" w:rsidR="005923FA" w:rsidRDefault="009B291E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</w:t>
      </w:r>
      <w:r w:rsidR="005923FA">
        <w:rPr>
          <w:rFonts w:ascii="Times New Roman" w:hAnsi="Times New Roman" w:cs="Times New Roman"/>
        </w:rPr>
        <w:t>BSAH</w:t>
      </w:r>
    </w:p>
    <w:p w14:paraId="0944DC8D" w14:textId="77777777" w:rsidR="005923FA" w:rsidRDefault="005923FA" w:rsidP="00AA3819">
      <w:pPr>
        <w:pStyle w:val="Odsekzoznamu"/>
        <w:spacing w:line="360" w:lineRule="auto"/>
        <w:rPr>
          <w:rFonts w:ascii="Times New Roman" w:hAnsi="Times New Roman" w:cs="Times New Roman"/>
        </w:rPr>
      </w:pPr>
    </w:p>
    <w:p w14:paraId="31CDC592" w14:textId="77777777" w:rsidR="008B5C30" w:rsidRDefault="004A35EC" w:rsidP="00166FB7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3C555B">
        <w:rPr>
          <w:rFonts w:ascii="Times New Roman" w:hAnsi="Times New Roman" w:cs="Times New Roman"/>
        </w:rPr>
        <w:t>Správa o plnení rozpočtu</w:t>
      </w:r>
      <w:r w:rsidR="0058396A">
        <w:rPr>
          <w:rFonts w:ascii="Times New Roman" w:hAnsi="Times New Roman" w:cs="Times New Roman"/>
        </w:rPr>
        <w:t xml:space="preserve"> obce .</w:t>
      </w:r>
      <w:r w:rsidR="003C555B">
        <w:rPr>
          <w:rFonts w:ascii="Times New Roman" w:hAnsi="Times New Roman" w:cs="Times New Roman"/>
        </w:rPr>
        <w:t xml:space="preserve"> </w:t>
      </w:r>
      <w:r w:rsidR="00FD6956">
        <w:rPr>
          <w:rFonts w:ascii="Times New Roman" w:hAnsi="Times New Roman" w:cs="Times New Roman"/>
        </w:rPr>
        <w:t>.....................................................................................</w:t>
      </w:r>
      <w:r w:rsidRPr="003C555B">
        <w:rPr>
          <w:rFonts w:ascii="Times New Roman" w:hAnsi="Times New Roman" w:cs="Times New Roman"/>
        </w:rPr>
        <w:tab/>
        <w:t>3</w:t>
      </w:r>
    </w:p>
    <w:p w14:paraId="3E213C4B" w14:textId="77777777" w:rsidR="00AF44A0" w:rsidRDefault="001212D1" w:rsidP="00166FB7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Záverečný účet obce </w:t>
      </w:r>
      <w:r w:rsidR="00CD2C58">
        <w:rPr>
          <w:rFonts w:ascii="Times New Roman" w:hAnsi="Times New Roman" w:cs="Times New Roman"/>
        </w:rPr>
        <w:t xml:space="preserve"> ....................................................................................................</w:t>
      </w:r>
      <w:r w:rsidR="00CD2C58">
        <w:rPr>
          <w:rFonts w:ascii="Times New Roman" w:hAnsi="Times New Roman" w:cs="Times New Roman"/>
        </w:rPr>
        <w:tab/>
      </w:r>
      <w:r w:rsidR="00FE2AFC">
        <w:rPr>
          <w:rFonts w:ascii="Times New Roman" w:hAnsi="Times New Roman" w:cs="Times New Roman"/>
          <w:lang w:val="en-US"/>
        </w:rPr>
        <w:t>4</w:t>
      </w:r>
    </w:p>
    <w:p w14:paraId="1C12E350" w14:textId="77777777" w:rsidR="00AF44A0" w:rsidRDefault="00AF44A0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Údaje o plnení rozpočtu</w:t>
      </w:r>
      <w:r w:rsidR="00CD2C58">
        <w:rPr>
          <w:rFonts w:ascii="Times New Roman" w:hAnsi="Times New Roman" w:cs="Times New Roman"/>
        </w:rPr>
        <w:t xml:space="preserve"> .........................................................................................</w:t>
      </w:r>
      <w:r w:rsidR="00CD2C58">
        <w:rPr>
          <w:rFonts w:ascii="Times New Roman" w:hAnsi="Times New Roman" w:cs="Times New Roman"/>
        </w:rPr>
        <w:tab/>
      </w:r>
      <w:r w:rsidR="00FE2AFC">
        <w:rPr>
          <w:rFonts w:ascii="Times New Roman" w:hAnsi="Times New Roman" w:cs="Times New Roman"/>
        </w:rPr>
        <w:t>4</w:t>
      </w:r>
    </w:p>
    <w:p w14:paraId="1BA73447" w14:textId="01E139EC" w:rsidR="00AF44A0" w:rsidRDefault="00AF44A0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Bilancia aktív a</w:t>
      </w:r>
      <w:r w:rsidR="00CD2C5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pasív</w:t>
      </w:r>
      <w:r w:rsidR="00CD2C58">
        <w:rPr>
          <w:rFonts w:ascii="Times New Roman" w:hAnsi="Times New Roman" w:cs="Times New Roman"/>
        </w:rPr>
        <w:t xml:space="preserve"> .............................................................................................</w:t>
      </w:r>
      <w:r w:rsidR="00CD2C58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5</w:t>
      </w:r>
    </w:p>
    <w:p w14:paraId="788D54D1" w14:textId="66521369" w:rsidR="00AF44A0" w:rsidRDefault="00AF44A0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Prehľad o stave a vývoji dlhu</w:t>
      </w:r>
      <w:r w:rsidR="00CD2C58">
        <w:rPr>
          <w:rFonts w:ascii="Times New Roman" w:hAnsi="Times New Roman" w:cs="Times New Roman"/>
        </w:rPr>
        <w:t xml:space="preserve"> .................................................................................</w:t>
      </w:r>
      <w:r w:rsidR="00CD2C58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5</w:t>
      </w:r>
    </w:p>
    <w:p w14:paraId="60FBCBA3" w14:textId="50442909" w:rsidR="00CA4D7E" w:rsidRDefault="00CA4D7E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Údaje o hospodárení príspevkových organizácií...........................................</w:t>
      </w:r>
      <w:r w:rsidR="00FE2AFC">
        <w:rPr>
          <w:rFonts w:ascii="Times New Roman" w:hAnsi="Times New Roman" w:cs="Times New Roman"/>
        </w:rPr>
        <w:t>..........</w:t>
      </w:r>
      <w:r w:rsidR="00FE2AFC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6</w:t>
      </w:r>
    </w:p>
    <w:p w14:paraId="36C013D7" w14:textId="7905024F" w:rsidR="00AF44A0" w:rsidRDefault="00AF44A0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A4D7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Prehľad o poskytnutých </w:t>
      </w:r>
      <w:r w:rsidR="00691E01">
        <w:rPr>
          <w:rFonts w:ascii="Times New Roman" w:hAnsi="Times New Roman" w:cs="Times New Roman"/>
        </w:rPr>
        <w:t>dotáciách</w:t>
      </w:r>
      <w:r w:rsidR="00CD2C58">
        <w:rPr>
          <w:rFonts w:ascii="Times New Roman" w:hAnsi="Times New Roman" w:cs="Times New Roman"/>
        </w:rPr>
        <w:t xml:space="preserve"> .........................................................................</w:t>
      </w:r>
      <w:r w:rsidR="00FE2AFC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6</w:t>
      </w:r>
    </w:p>
    <w:p w14:paraId="01C600F7" w14:textId="19E9BCDD" w:rsidR="00CA4D7E" w:rsidRDefault="00CA4D7E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Údaje o nákladoch a výnosoch podnikateľskej činnosti.........................................</w:t>
      </w:r>
      <w:r w:rsidR="00FE2AFC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6</w:t>
      </w:r>
    </w:p>
    <w:p w14:paraId="241FBFC0" w14:textId="419328A5" w:rsidR="00AF44A0" w:rsidRDefault="00AF44A0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A4D7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Hodnotenie plnenia p</w:t>
      </w:r>
      <w:r w:rsidR="00AC0369">
        <w:rPr>
          <w:rFonts w:ascii="Times New Roman" w:hAnsi="Times New Roman" w:cs="Times New Roman"/>
        </w:rPr>
        <w:t xml:space="preserve">rogramov obce  </w:t>
      </w:r>
      <w:r w:rsidR="00CD2C58">
        <w:rPr>
          <w:rFonts w:ascii="Times New Roman" w:hAnsi="Times New Roman" w:cs="Times New Roman"/>
        </w:rPr>
        <w:t xml:space="preserve"> ...................................................................</w:t>
      </w:r>
      <w:r w:rsidR="00CD2C58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6</w:t>
      </w:r>
    </w:p>
    <w:p w14:paraId="710BEF2F" w14:textId="70C36297" w:rsidR="00AA3819" w:rsidRDefault="0076214C" w:rsidP="00166FB7">
      <w:pPr>
        <w:pStyle w:val="Odsekzoznamu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Rozbor plnenia rozpočtu za rok 20</w:t>
      </w:r>
      <w:r w:rsidR="00275C7D">
        <w:rPr>
          <w:rFonts w:ascii="Times New Roman" w:hAnsi="Times New Roman" w:cs="Times New Roman"/>
        </w:rPr>
        <w:t>2</w:t>
      </w:r>
      <w:r w:rsidR="008F2386">
        <w:rPr>
          <w:rFonts w:ascii="Times New Roman" w:hAnsi="Times New Roman" w:cs="Times New Roman"/>
        </w:rPr>
        <w:t>4</w:t>
      </w:r>
      <w:r w:rsidR="00CD2C58">
        <w:rPr>
          <w:rFonts w:ascii="Times New Roman" w:hAnsi="Times New Roman" w:cs="Times New Roman"/>
        </w:rPr>
        <w:t xml:space="preserve"> ...........................................................................</w:t>
      </w:r>
      <w:r w:rsidR="00610087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7</w:t>
      </w:r>
    </w:p>
    <w:p w14:paraId="71E3C506" w14:textId="783344D2" w:rsidR="00AA3819" w:rsidRDefault="00AA3819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 w:rsidRPr="00AA3819">
        <w:rPr>
          <w:rFonts w:ascii="Times New Roman" w:hAnsi="Times New Roman" w:cs="Times New Roman"/>
        </w:rPr>
        <w:t xml:space="preserve">3.1. </w:t>
      </w:r>
      <w:r w:rsidR="00092274">
        <w:rPr>
          <w:rFonts w:ascii="Times New Roman" w:hAnsi="Times New Roman" w:cs="Times New Roman"/>
        </w:rPr>
        <w:t xml:space="preserve">Plnenie príjmov rozpočtu obce  </w:t>
      </w:r>
      <w:r w:rsidR="002C14F9" w:rsidRPr="00AA3819">
        <w:rPr>
          <w:rFonts w:ascii="Times New Roman" w:hAnsi="Times New Roman" w:cs="Times New Roman"/>
        </w:rPr>
        <w:t xml:space="preserve"> .............................................................................</w:t>
      </w:r>
      <w:r w:rsidR="00610087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7</w:t>
      </w:r>
    </w:p>
    <w:p w14:paraId="4A0A6732" w14:textId="0ABF41C3" w:rsidR="008A6705" w:rsidRDefault="00AA3819" w:rsidP="00AA381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8B756D">
        <w:rPr>
          <w:rFonts w:ascii="Times New Roman" w:hAnsi="Times New Roman" w:cs="Times New Roman"/>
        </w:rPr>
        <w:t xml:space="preserve">Plnenie výdavkov rozpočtu obce  </w:t>
      </w:r>
      <w:r w:rsidR="002C14F9">
        <w:rPr>
          <w:rFonts w:ascii="Times New Roman" w:hAnsi="Times New Roman" w:cs="Times New Roman"/>
        </w:rPr>
        <w:t xml:space="preserve"> ..........................................................................</w:t>
      </w:r>
      <w:r w:rsidR="00610087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8</w:t>
      </w:r>
    </w:p>
    <w:p w14:paraId="0C25D849" w14:textId="4415F874" w:rsidR="00AA3819" w:rsidRDefault="00AA3819" w:rsidP="00AA3819">
      <w:pPr>
        <w:pStyle w:val="Odsekzoznamu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9564D2">
        <w:rPr>
          <w:rFonts w:ascii="Times New Roman" w:hAnsi="Times New Roman" w:cs="Times New Roman"/>
        </w:rPr>
        <w:t>Tvorba a použitie prostriedkov rezervného fondu</w:t>
      </w:r>
      <w:r w:rsidR="002C14F9">
        <w:rPr>
          <w:rFonts w:ascii="Times New Roman" w:hAnsi="Times New Roman" w:cs="Times New Roman"/>
        </w:rPr>
        <w:t xml:space="preserve"> ..................................................</w:t>
      </w:r>
      <w:r w:rsidR="00610087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8</w:t>
      </w:r>
    </w:p>
    <w:p w14:paraId="22E72A4F" w14:textId="0E197CD3" w:rsidR="009564D2" w:rsidRPr="008A6705" w:rsidRDefault="00AA3819" w:rsidP="00AA3819">
      <w:pPr>
        <w:pStyle w:val="Odsekzoznamu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F6507A">
        <w:rPr>
          <w:rFonts w:ascii="Times New Roman" w:hAnsi="Times New Roman" w:cs="Times New Roman"/>
        </w:rPr>
        <w:t xml:space="preserve">Majetok obce  </w:t>
      </w:r>
      <w:r w:rsidR="002C14F9">
        <w:rPr>
          <w:rFonts w:ascii="Times New Roman" w:hAnsi="Times New Roman" w:cs="Times New Roman"/>
        </w:rPr>
        <w:t xml:space="preserve"> .........................................................................................................</w:t>
      </w:r>
      <w:r w:rsidR="002C14F9">
        <w:rPr>
          <w:rFonts w:ascii="Times New Roman" w:hAnsi="Times New Roman" w:cs="Times New Roman"/>
        </w:rPr>
        <w:tab/>
      </w:r>
      <w:r w:rsidR="00316725">
        <w:rPr>
          <w:rFonts w:ascii="Times New Roman" w:hAnsi="Times New Roman" w:cs="Times New Roman"/>
        </w:rPr>
        <w:t>9</w:t>
      </w:r>
    </w:p>
    <w:p w14:paraId="194EDE9C" w14:textId="77777777" w:rsidR="004A35EC" w:rsidRDefault="004A35EC" w:rsidP="00AA3819">
      <w:pPr>
        <w:spacing w:line="360" w:lineRule="auto"/>
        <w:rPr>
          <w:rFonts w:ascii="Times New Roman" w:hAnsi="Times New Roman" w:cs="Times New Roman"/>
        </w:rPr>
      </w:pPr>
    </w:p>
    <w:p w14:paraId="01BECC36" w14:textId="77777777" w:rsidR="004A35EC" w:rsidRDefault="004A35EC" w:rsidP="00AA3819">
      <w:pPr>
        <w:spacing w:line="360" w:lineRule="auto"/>
        <w:rPr>
          <w:rFonts w:ascii="Times New Roman" w:hAnsi="Times New Roman" w:cs="Times New Roman"/>
        </w:rPr>
      </w:pPr>
    </w:p>
    <w:p w14:paraId="0FACD650" w14:textId="77777777" w:rsidR="004A35EC" w:rsidRDefault="004A35EC" w:rsidP="00AA3819">
      <w:pPr>
        <w:spacing w:line="360" w:lineRule="auto"/>
        <w:rPr>
          <w:rFonts w:ascii="Times New Roman" w:hAnsi="Times New Roman" w:cs="Times New Roman"/>
        </w:rPr>
      </w:pPr>
    </w:p>
    <w:p w14:paraId="74A6725C" w14:textId="77777777" w:rsidR="004A35EC" w:rsidRDefault="004A35EC" w:rsidP="00AA3819">
      <w:pPr>
        <w:spacing w:line="360" w:lineRule="auto"/>
        <w:rPr>
          <w:rFonts w:ascii="Times New Roman" w:hAnsi="Times New Roman" w:cs="Times New Roman"/>
        </w:rPr>
      </w:pPr>
    </w:p>
    <w:p w14:paraId="307E2637" w14:textId="77777777" w:rsidR="004A35EC" w:rsidRDefault="004A35EC" w:rsidP="006F2A98">
      <w:pPr>
        <w:rPr>
          <w:rFonts w:ascii="Times New Roman" w:hAnsi="Times New Roman" w:cs="Times New Roman"/>
        </w:rPr>
      </w:pPr>
    </w:p>
    <w:p w14:paraId="728CC9F2" w14:textId="77777777" w:rsidR="004A35EC" w:rsidRDefault="004A35EC" w:rsidP="006F2A98">
      <w:pPr>
        <w:rPr>
          <w:rFonts w:ascii="Times New Roman" w:hAnsi="Times New Roman" w:cs="Times New Roman"/>
        </w:rPr>
      </w:pPr>
    </w:p>
    <w:p w14:paraId="1E2C2B13" w14:textId="77777777" w:rsidR="004A35EC" w:rsidRDefault="004A35EC" w:rsidP="006F2A98">
      <w:pPr>
        <w:rPr>
          <w:rFonts w:ascii="Times New Roman" w:hAnsi="Times New Roman" w:cs="Times New Roman"/>
        </w:rPr>
      </w:pPr>
    </w:p>
    <w:p w14:paraId="1F7D2995" w14:textId="77777777" w:rsidR="004A35EC" w:rsidRDefault="004A35EC" w:rsidP="006F2A98">
      <w:pPr>
        <w:rPr>
          <w:rFonts w:ascii="Times New Roman" w:hAnsi="Times New Roman" w:cs="Times New Roman"/>
        </w:rPr>
      </w:pPr>
    </w:p>
    <w:p w14:paraId="1FB0FD04" w14:textId="77777777" w:rsidR="004A35EC" w:rsidRDefault="004A35EC" w:rsidP="006F2A98">
      <w:pPr>
        <w:rPr>
          <w:rFonts w:ascii="Times New Roman" w:hAnsi="Times New Roman" w:cs="Times New Roman"/>
        </w:rPr>
      </w:pPr>
    </w:p>
    <w:p w14:paraId="63E74BA8" w14:textId="77777777" w:rsidR="004A35EC" w:rsidRDefault="004A35EC" w:rsidP="006F2A98">
      <w:pPr>
        <w:rPr>
          <w:rFonts w:ascii="Times New Roman" w:hAnsi="Times New Roman" w:cs="Times New Roman"/>
        </w:rPr>
      </w:pPr>
    </w:p>
    <w:p w14:paraId="3B4E57A1" w14:textId="77777777" w:rsidR="004A35EC" w:rsidRDefault="004A35EC" w:rsidP="006F2A98">
      <w:pPr>
        <w:rPr>
          <w:rFonts w:ascii="Times New Roman" w:hAnsi="Times New Roman" w:cs="Times New Roman"/>
        </w:rPr>
      </w:pPr>
    </w:p>
    <w:p w14:paraId="47848F08" w14:textId="77777777" w:rsidR="00D265A7" w:rsidRDefault="00D265A7" w:rsidP="006F2A98">
      <w:pPr>
        <w:rPr>
          <w:rFonts w:ascii="Times New Roman" w:hAnsi="Times New Roman" w:cs="Times New Roman"/>
        </w:rPr>
      </w:pPr>
    </w:p>
    <w:p w14:paraId="4370140D" w14:textId="77777777" w:rsidR="004A35EC" w:rsidRDefault="004A35EC" w:rsidP="006F2A98">
      <w:pPr>
        <w:rPr>
          <w:rFonts w:ascii="Times New Roman" w:hAnsi="Times New Roman" w:cs="Times New Roman"/>
        </w:rPr>
      </w:pPr>
    </w:p>
    <w:p w14:paraId="3DBE1103" w14:textId="77777777" w:rsidR="004A35EC" w:rsidRDefault="004A35EC" w:rsidP="006F2A98">
      <w:pPr>
        <w:rPr>
          <w:rFonts w:ascii="Times New Roman" w:hAnsi="Times New Roman" w:cs="Times New Roman"/>
        </w:rPr>
      </w:pPr>
    </w:p>
    <w:p w14:paraId="63605947" w14:textId="3A832D12" w:rsidR="006F2A98" w:rsidRDefault="006F2A98" w:rsidP="00166FB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Správa o plnení rozpočtu </w:t>
      </w:r>
      <w:r w:rsidR="0053098D">
        <w:rPr>
          <w:rFonts w:ascii="Times New Roman" w:hAnsi="Times New Roman" w:cs="Times New Roman"/>
          <w:b/>
          <w:sz w:val="28"/>
          <w:szCs w:val="24"/>
        </w:rPr>
        <w:t xml:space="preserve">Obce Majere </w:t>
      </w:r>
      <w:r w:rsidR="005B6405">
        <w:rPr>
          <w:rFonts w:ascii="Times New Roman" w:hAnsi="Times New Roman" w:cs="Times New Roman"/>
          <w:b/>
          <w:sz w:val="28"/>
          <w:szCs w:val="24"/>
        </w:rPr>
        <w:t>za rok 20</w:t>
      </w:r>
      <w:r w:rsidR="004A674B">
        <w:rPr>
          <w:rFonts w:ascii="Times New Roman" w:hAnsi="Times New Roman" w:cs="Times New Roman"/>
          <w:b/>
          <w:sz w:val="28"/>
          <w:szCs w:val="24"/>
        </w:rPr>
        <w:t>2</w:t>
      </w:r>
      <w:r w:rsidR="002C12F5">
        <w:rPr>
          <w:rFonts w:ascii="Times New Roman" w:hAnsi="Times New Roman" w:cs="Times New Roman"/>
          <w:b/>
          <w:sz w:val="28"/>
          <w:szCs w:val="24"/>
        </w:rPr>
        <w:t>4</w:t>
      </w:r>
    </w:p>
    <w:p w14:paraId="024DEFA2" w14:textId="77777777" w:rsidR="006F2A98" w:rsidRPr="004A35EC" w:rsidRDefault="006F2A98" w:rsidP="006F2A98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02EED07A" w14:textId="4046FFD5" w:rsidR="006F2A98" w:rsidRPr="004A35EC" w:rsidRDefault="006F2A98" w:rsidP="004A35EC">
      <w:pPr>
        <w:pStyle w:val="Bezriadkovania"/>
        <w:jc w:val="both"/>
        <w:rPr>
          <w:rFonts w:ascii="Times New Roman" w:hAnsi="Times New Roman" w:cs="Times New Roman"/>
        </w:rPr>
      </w:pPr>
      <w:r w:rsidRPr="004A35EC">
        <w:rPr>
          <w:rFonts w:ascii="Times New Roman" w:hAnsi="Times New Roman" w:cs="Times New Roman"/>
          <w:b/>
        </w:rPr>
        <w:tab/>
      </w:r>
      <w:r w:rsidRPr="004A35EC">
        <w:rPr>
          <w:rFonts w:ascii="Times New Roman" w:hAnsi="Times New Roman" w:cs="Times New Roman"/>
        </w:rPr>
        <w:t>Základným nástrojom finančného hospodárenia v príslušnom ro</w:t>
      </w:r>
      <w:r w:rsidR="0053098D">
        <w:rPr>
          <w:rFonts w:ascii="Times New Roman" w:hAnsi="Times New Roman" w:cs="Times New Roman"/>
        </w:rPr>
        <w:t>zpočtovom roku je rozpočet obce</w:t>
      </w:r>
      <w:r w:rsidRPr="004A35EC">
        <w:rPr>
          <w:rFonts w:ascii="Times New Roman" w:hAnsi="Times New Roman" w:cs="Times New Roman"/>
        </w:rPr>
        <w:t>, ktorým sa riadi celé f</w:t>
      </w:r>
      <w:r w:rsidR="003555A7">
        <w:rPr>
          <w:rFonts w:ascii="Times New Roman" w:hAnsi="Times New Roman" w:cs="Times New Roman"/>
        </w:rPr>
        <w:t>inancovanie úloh a funkcií obce</w:t>
      </w:r>
      <w:r w:rsidRPr="004A35EC">
        <w:rPr>
          <w:rFonts w:ascii="Times New Roman" w:hAnsi="Times New Roman" w:cs="Times New Roman"/>
        </w:rPr>
        <w:t>. Rozpočtový rok je zhodný s kalendárnym rokom.</w:t>
      </w:r>
      <w:r w:rsidR="0053098D">
        <w:rPr>
          <w:rFonts w:ascii="Times New Roman" w:hAnsi="Times New Roman" w:cs="Times New Roman"/>
        </w:rPr>
        <w:t xml:space="preserve"> Obec </w:t>
      </w:r>
      <w:r w:rsidR="005B6405">
        <w:rPr>
          <w:rFonts w:ascii="Times New Roman" w:hAnsi="Times New Roman" w:cs="Times New Roman"/>
        </w:rPr>
        <w:t>v roku 20</w:t>
      </w:r>
      <w:r w:rsidR="002225F1">
        <w:rPr>
          <w:rFonts w:ascii="Times New Roman" w:hAnsi="Times New Roman" w:cs="Times New Roman"/>
        </w:rPr>
        <w:t>2</w:t>
      </w:r>
      <w:r w:rsidR="00524D5F">
        <w:rPr>
          <w:rFonts w:ascii="Times New Roman" w:hAnsi="Times New Roman" w:cs="Times New Roman"/>
        </w:rPr>
        <w:t>3</w:t>
      </w:r>
      <w:r w:rsidR="0053098D">
        <w:rPr>
          <w:rFonts w:ascii="Times New Roman" w:hAnsi="Times New Roman" w:cs="Times New Roman"/>
        </w:rPr>
        <w:t xml:space="preserve"> zostavila</w:t>
      </w:r>
      <w:r w:rsidRPr="004A35EC">
        <w:rPr>
          <w:rFonts w:ascii="Times New Roman" w:hAnsi="Times New Roman" w:cs="Times New Roman"/>
        </w:rPr>
        <w:t xml:space="preserve"> rozpočet podľa ustanovenia § 10 ods. 7 zákona č. 583/2004 </w:t>
      </w:r>
      <w:proofErr w:type="spellStart"/>
      <w:r w:rsidRPr="004A35EC">
        <w:rPr>
          <w:rFonts w:ascii="Times New Roman" w:hAnsi="Times New Roman" w:cs="Times New Roman"/>
        </w:rPr>
        <w:t>Z.z</w:t>
      </w:r>
      <w:proofErr w:type="spellEnd"/>
      <w:r w:rsidRPr="004A35EC">
        <w:rPr>
          <w:rFonts w:ascii="Times New Roman" w:hAnsi="Times New Roman" w:cs="Times New Roman"/>
        </w:rPr>
        <w:t>. o rozpočtových pravidlách územnej samosprávy a o zmene a doplnení niektorých zákonov v znení nesk</w:t>
      </w:r>
      <w:r w:rsidR="00286AB9">
        <w:rPr>
          <w:rFonts w:ascii="Times New Roman" w:hAnsi="Times New Roman" w:cs="Times New Roman"/>
        </w:rPr>
        <w:t>orších predpisov. Rozpočet obce</w:t>
      </w:r>
      <w:r w:rsidRPr="004A35EC">
        <w:rPr>
          <w:rFonts w:ascii="Times New Roman" w:hAnsi="Times New Roman" w:cs="Times New Roman"/>
        </w:rPr>
        <w:t xml:space="preserve"> na rok 20</w:t>
      </w:r>
      <w:r w:rsidR="002225F1">
        <w:rPr>
          <w:rFonts w:ascii="Times New Roman" w:hAnsi="Times New Roman" w:cs="Times New Roman"/>
        </w:rPr>
        <w:t>2</w:t>
      </w:r>
      <w:r w:rsidR="002C12F5">
        <w:rPr>
          <w:rFonts w:ascii="Times New Roman" w:hAnsi="Times New Roman" w:cs="Times New Roman"/>
        </w:rPr>
        <w:t>4</w:t>
      </w:r>
      <w:r w:rsidRPr="004A35EC">
        <w:rPr>
          <w:rFonts w:ascii="Times New Roman" w:hAnsi="Times New Roman" w:cs="Times New Roman"/>
        </w:rPr>
        <w:t xml:space="preserve"> bol zostavený ako </w:t>
      </w:r>
      <w:r w:rsidR="00286AB9">
        <w:rPr>
          <w:rFonts w:ascii="Times New Roman" w:hAnsi="Times New Roman" w:cs="Times New Roman"/>
        </w:rPr>
        <w:t>vyrovnan</w:t>
      </w:r>
      <w:r w:rsidR="00DB48CE">
        <w:rPr>
          <w:rFonts w:ascii="Times New Roman" w:hAnsi="Times New Roman" w:cs="Times New Roman"/>
        </w:rPr>
        <w:t>ý</w:t>
      </w:r>
      <w:r w:rsidRPr="004A35EC">
        <w:rPr>
          <w:rFonts w:ascii="Times New Roman" w:hAnsi="Times New Roman" w:cs="Times New Roman"/>
        </w:rPr>
        <w:t>.</w:t>
      </w:r>
      <w:r w:rsidR="00015019">
        <w:rPr>
          <w:rFonts w:ascii="Times New Roman" w:hAnsi="Times New Roman" w:cs="Times New Roman"/>
        </w:rPr>
        <w:t xml:space="preserve"> Po úprav</w:t>
      </w:r>
      <w:r w:rsidR="002C12F5">
        <w:rPr>
          <w:rFonts w:ascii="Times New Roman" w:hAnsi="Times New Roman" w:cs="Times New Roman"/>
        </w:rPr>
        <w:t>á</w:t>
      </w:r>
      <w:r w:rsidR="00015019">
        <w:rPr>
          <w:rFonts w:ascii="Times New Roman" w:hAnsi="Times New Roman" w:cs="Times New Roman"/>
        </w:rPr>
        <w:t>ch bol rozpočet k 31.12.202</w:t>
      </w:r>
      <w:r w:rsidR="002C12F5">
        <w:rPr>
          <w:rFonts w:ascii="Times New Roman" w:hAnsi="Times New Roman" w:cs="Times New Roman"/>
        </w:rPr>
        <w:t>4</w:t>
      </w:r>
      <w:r w:rsidR="00015019">
        <w:rPr>
          <w:rFonts w:ascii="Times New Roman" w:hAnsi="Times New Roman" w:cs="Times New Roman"/>
        </w:rPr>
        <w:t xml:space="preserve"> nasledovný.</w:t>
      </w:r>
    </w:p>
    <w:p w14:paraId="1EC09BC3" w14:textId="77777777" w:rsidR="006F2A98" w:rsidRPr="004A35EC" w:rsidRDefault="006F2A98" w:rsidP="00B26228">
      <w:pPr>
        <w:pStyle w:val="Bezriadkovania"/>
        <w:jc w:val="both"/>
        <w:rPr>
          <w:rFonts w:ascii="Times New Roman" w:hAnsi="Times New Roman" w:cs="Times New Roman"/>
        </w:rPr>
      </w:pPr>
      <w:r w:rsidRPr="004A35EC">
        <w:rPr>
          <w:rFonts w:ascii="Times New Roman" w:hAnsi="Times New Roman" w:cs="Times New Roman"/>
        </w:rPr>
        <w:tab/>
      </w:r>
    </w:p>
    <w:p w14:paraId="5E243E3B" w14:textId="77777777" w:rsidR="006F2A98" w:rsidRPr="004A35EC" w:rsidRDefault="006F2A98" w:rsidP="004A35EC">
      <w:pPr>
        <w:pStyle w:val="Bezriadkovania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F74510D" w14:textId="77777777" w:rsidR="004A35EC" w:rsidRDefault="006202E2" w:rsidP="006F2A98">
      <w:pPr>
        <w:pStyle w:val="Bezriadkovania"/>
        <w:jc w:val="both"/>
        <w:rPr>
          <w:rFonts w:ascii="Times New Roman" w:hAnsi="Times New Roman" w:cs="Times New Roman"/>
          <w:b/>
        </w:rPr>
      </w:pPr>
      <w:r w:rsidRPr="004A35EC">
        <w:rPr>
          <w:rFonts w:ascii="Times New Roman" w:hAnsi="Times New Roman" w:cs="Times New Roman"/>
          <w:b/>
        </w:rPr>
        <w:tab/>
      </w:r>
      <w:r w:rsidRPr="004A35EC">
        <w:rPr>
          <w:rFonts w:ascii="Times New Roman" w:hAnsi="Times New Roman" w:cs="Times New Roman"/>
          <w:b/>
        </w:rPr>
        <w:tab/>
      </w:r>
      <w:r w:rsidRPr="004A35EC">
        <w:rPr>
          <w:rFonts w:ascii="Times New Roman" w:hAnsi="Times New Roman" w:cs="Times New Roman"/>
          <w:b/>
        </w:rPr>
        <w:tab/>
      </w:r>
    </w:p>
    <w:p w14:paraId="1C561D9E" w14:textId="3F566385" w:rsidR="006202E2" w:rsidRPr="004A35EC" w:rsidRDefault="004A35EC" w:rsidP="006F2A98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D5D9A">
        <w:rPr>
          <w:rFonts w:ascii="Times New Roman" w:hAnsi="Times New Roman" w:cs="Times New Roman"/>
          <w:b/>
        </w:rPr>
        <w:t>Rozpočet obce</w:t>
      </w:r>
      <w:r w:rsidR="006202E2" w:rsidRPr="004A35EC">
        <w:rPr>
          <w:rFonts w:ascii="Times New Roman" w:hAnsi="Times New Roman" w:cs="Times New Roman"/>
          <w:b/>
        </w:rPr>
        <w:t xml:space="preserve"> k 31.12.20</w:t>
      </w:r>
      <w:r w:rsidR="002225F1">
        <w:rPr>
          <w:rFonts w:ascii="Times New Roman" w:hAnsi="Times New Roman" w:cs="Times New Roman"/>
          <w:b/>
        </w:rPr>
        <w:t>2</w:t>
      </w:r>
      <w:r w:rsidR="002C12F5">
        <w:rPr>
          <w:rFonts w:ascii="Times New Roman" w:hAnsi="Times New Roman" w:cs="Times New Roman"/>
          <w:b/>
        </w:rPr>
        <w:t>4</w:t>
      </w:r>
      <w:r w:rsidR="006C67FD" w:rsidRPr="004A35EC">
        <w:rPr>
          <w:rFonts w:ascii="Times New Roman" w:hAnsi="Times New Roman" w:cs="Times New Roman"/>
          <w:b/>
        </w:rPr>
        <w:t xml:space="preserve"> v EUR</w:t>
      </w:r>
    </w:p>
    <w:p w14:paraId="2EBAEB39" w14:textId="77777777" w:rsidR="006202E2" w:rsidRDefault="006202E2" w:rsidP="006F2A9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70" w:type="dxa"/>
        <w:tblInd w:w="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268"/>
        <w:gridCol w:w="3260"/>
      </w:tblGrid>
      <w:tr w:rsidR="006F2A98" w:rsidRPr="005258BD" w14:paraId="1E558338" w14:textId="77777777" w:rsidTr="000A08E9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EC5B8" w14:textId="77777777" w:rsidR="006F2A98" w:rsidRPr="005258BD" w:rsidRDefault="006F2A98" w:rsidP="00AF7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258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FFC8" w14:textId="77777777" w:rsidR="006F2A98" w:rsidRPr="005258BD" w:rsidRDefault="006F2A98" w:rsidP="00AF7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258B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PRÍJMY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70A0" w14:textId="77777777" w:rsidR="006F2A98" w:rsidRPr="005258BD" w:rsidRDefault="006F2A98" w:rsidP="00AF7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258B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VÝDAVKY</w:t>
            </w:r>
          </w:p>
        </w:tc>
      </w:tr>
      <w:tr w:rsidR="006F2A98" w:rsidRPr="005258BD" w14:paraId="2C5502A9" w14:textId="77777777" w:rsidTr="00A651F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DB2" w14:textId="77777777" w:rsidR="006F2A98" w:rsidRPr="005258BD" w:rsidRDefault="006F2A98" w:rsidP="00AF7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258BD">
              <w:rPr>
                <w:rFonts w:ascii="Calibri" w:eastAsia="Times New Roman" w:hAnsi="Calibri" w:cs="Times New Roman"/>
                <w:color w:val="000000"/>
                <w:lang w:eastAsia="sk-SK"/>
              </w:rPr>
              <w:t>Bežné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61E7" w14:textId="380F325E" w:rsidR="006F2A98" w:rsidRPr="005258BD" w:rsidRDefault="00104956" w:rsidP="00B65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55 234</w:t>
            </w:r>
            <w:r w:rsidR="00612D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9444E6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A565" w14:textId="12B03924" w:rsidR="006F2A98" w:rsidRPr="005258BD" w:rsidRDefault="00104956" w:rsidP="009444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50 012</w:t>
            </w:r>
            <w:r w:rsidR="003B71FF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A651F6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</w:p>
        </w:tc>
      </w:tr>
      <w:tr w:rsidR="006F2A98" w:rsidRPr="005258BD" w14:paraId="02B580FE" w14:textId="77777777" w:rsidTr="00A651F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E7AF" w14:textId="77777777" w:rsidR="006F2A98" w:rsidRPr="005258BD" w:rsidRDefault="006F2A98" w:rsidP="00AF7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258BD">
              <w:rPr>
                <w:rFonts w:ascii="Calibri" w:eastAsia="Times New Roman" w:hAnsi="Calibri" w:cs="Times New Roman"/>
                <w:color w:val="000000"/>
                <w:lang w:eastAsia="sk-SK"/>
              </w:rPr>
              <w:t>Kapitálové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F9B2" w14:textId="3E6B888E" w:rsidR="006F2A98" w:rsidRPr="005258BD" w:rsidRDefault="000D38D1" w:rsidP="00AF79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5B6405">
              <w:rPr>
                <w:rFonts w:ascii="Calibri" w:eastAsia="Times New Roman" w:hAnsi="Calibri" w:cs="Times New Roman"/>
                <w:color w:val="000000"/>
                <w:lang w:eastAsia="sk-SK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E254" w14:textId="02E74611" w:rsidR="006F2A98" w:rsidRPr="005258BD" w:rsidRDefault="003B71FF" w:rsidP="009444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 </w:t>
            </w:r>
            <w:r w:rsidR="00104956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9444E6">
              <w:rPr>
                <w:rFonts w:ascii="Calibri" w:eastAsia="Times New Roman" w:hAnsi="Calibri" w:cs="Times New Roman"/>
                <w:color w:val="000000"/>
                <w:lang w:eastAsia="sk-SK"/>
              </w:rPr>
              <w:t>,0</w:t>
            </w:r>
            <w:r w:rsidR="00A651F6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</w:p>
        </w:tc>
      </w:tr>
      <w:tr w:rsidR="006F2A98" w:rsidRPr="005258BD" w14:paraId="28FDD331" w14:textId="77777777" w:rsidTr="00A651F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6E6" w14:textId="77777777" w:rsidR="006F2A98" w:rsidRPr="005258BD" w:rsidRDefault="006F2A98" w:rsidP="00AF7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258BD">
              <w:rPr>
                <w:rFonts w:ascii="Calibri" w:eastAsia="Times New Roman" w:hAnsi="Calibri" w:cs="Times New Roman"/>
                <w:color w:val="000000"/>
                <w:lang w:eastAsia="sk-SK"/>
              </w:rPr>
              <w:t>FO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A8FF" w14:textId="1342FCE6" w:rsidR="006F2A98" w:rsidRPr="005258BD" w:rsidRDefault="000F76BD" w:rsidP="00335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104956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104956">
              <w:rPr>
                <w:rFonts w:ascii="Calibri" w:eastAsia="Times New Roman" w:hAnsi="Calibri" w:cs="Times New Roman"/>
                <w:color w:val="000000"/>
                <w:lang w:eastAsia="sk-SK"/>
              </w:rPr>
              <w:t>200</w:t>
            </w:r>
            <w:r w:rsidR="005121E7">
              <w:rPr>
                <w:rFonts w:ascii="Calibri" w:eastAsia="Times New Roman" w:hAnsi="Calibri" w:cs="Times New Roman"/>
                <w:color w:val="000000"/>
                <w:lang w:eastAsia="sk-SK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F506" w14:textId="77777777" w:rsidR="006F2A98" w:rsidRPr="005258BD" w:rsidRDefault="00A651F6" w:rsidP="00AF79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6F2A98" w:rsidRPr="005258BD" w14:paraId="50FDC1A9" w14:textId="77777777" w:rsidTr="00CA0717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C9BBF17" w14:textId="77777777" w:rsidR="006F2A98" w:rsidRPr="005258BD" w:rsidRDefault="006F2A98" w:rsidP="00AF79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258B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14:paraId="6DFEA959" w14:textId="6B2A15A5" w:rsidR="006F2A98" w:rsidRPr="005258BD" w:rsidRDefault="00104956" w:rsidP="009444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66 434</w:t>
            </w:r>
            <w:r w:rsidR="00CA07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5A5A5"/>
            <w:noWrap/>
            <w:vAlign w:val="bottom"/>
          </w:tcPr>
          <w:p w14:paraId="5DB3ACEC" w14:textId="56BE98AE" w:rsidR="006F2A98" w:rsidRPr="005258BD" w:rsidRDefault="00104956" w:rsidP="000D3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51 012</w:t>
            </w:r>
            <w:r w:rsidR="00CA07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,00</w:t>
            </w:r>
          </w:p>
        </w:tc>
      </w:tr>
    </w:tbl>
    <w:p w14:paraId="31FB47C3" w14:textId="77777777" w:rsidR="006F2A98" w:rsidRDefault="006F2A98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FCD5BD" w14:textId="77777777" w:rsidR="006F2A98" w:rsidRDefault="006F2A98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A07B97" w14:textId="77777777" w:rsidR="006F2A98" w:rsidRDefault="006F2A98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B23815" w14:textId="77777777" w:rsidR="006F2A98" w:rsidRDefault="006F2A98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60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980"/>
        <w:gridCol w:w="20"/>
        <w:gridCol w:w="2205"/>
        <w:gridCol w:w="2336"/>
      </w:tblGrid>
      <w:tr w:rsidR="0067181A" w:rsidRPr="00694B00" w14:paraId="593A4C33" w14:textId="77777777" w:rsidTr="0067181A">
        <w:trPr>
          <w:trHeight w:val="31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E4A95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FFE83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 R Í J M Y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3ACE6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CE12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 Ý D A V K Y</w:t>
            </w:r>
          </w:p>
        </w:tc>
      </w:tr>
      <w:tr w:rsidR="0067181A" w:rsidRPr="00694B00" w14:paraId="2158E881" w14:textId="77777777" w:rsidTr="0067181A">
        <w:trPr>
          <w:trHeight w:val="282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1B31" w14:textId="77777777" w:rsidR="0067181A" w:rsidRPr="0018039C" w:rsidRDefault="0067181A" w:rsidP="00671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</w:pPr>
            <w:r w:rsidRPr="0018039C"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  <w:t>Rozpočet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F866" w14:textId="77777777" w:rsidR="0067181A" w:rsidRPr="0018039C" w:rsidRDefault="0067181A" w:rsidP="00671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</w:pPr>
            <w:r w:rsidRPr="0018039C"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  <w:t>Skutočnosť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337B" w14:textId="77777777" w:rsidR="0067181A" w:rsidRPr="0018039C" w:rsidRDefault="0067181A" w:rsidP="00671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</w:pPr>
            <w:r w:rsidRPr="0018039C"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  <w:t>Rozpočet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A1AA" w14:textId="77777777" w:rsidR="0067181A" w:rsidRPr="0018039C" w:rsidRDefault="0067181A" w:rsidP="00671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</w:pPr>
            <w:r w:rsidRPr="0018039C"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  <w:t>Skutočnosť</w:t>
            </w:r>
          </w:p>
        </w:tc>
      </w:tr>
      <w:tr w:rsidR="0067181A" w:rsidRPr="00694B00" w14:paraId="5484C3C7" w14:textId="77777777" w:rsidTr="0067181A">
        <w:trPr>
          <w:trHeight w:val="282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C5D00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                                         Bežné príjmy</w:t>
            </w: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B56C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                                  Bežné výdavky</w:t>
            </w:r>
          </w:p>
        </w:tc>
      </w:tr>
      <w:tr w:rsidR="0067181A" w:rsidRPr="00694B00" w14:paraId="0E0A2748" w14:textId="77777777" w:rsidTr="002F2C9F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9771" w14:textId="02275D0F" w:rsidR="0067181A" w:rsidRDefault="002D21BD" w:rsidP="00671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55 234,00</w:t>
            </w:r>
          </w:p>
          <w:p w14:paraId="2F597DFA" w14:textId="77777777" w:rsidR="002F2C9F" w:rsidRPr="00694B00" w:rsidRDefault="002F2C9F" w:rsidP="00671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2B4F1" w14:textId="646653E6" w:rsidR="0067181A" w:rsidRPr="00694B00" w:rsidRDefault="002D21BD" w:rsidP="00EA58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55 712,06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44236" w14:textId="0262CC4B" w:rsidR="0067181A" w:rsidRPr="00694B00" w:rsidRDefault="002D21BD" w:rsidP="002F2C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50 012,00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D0875" w14:textId="4DEDE7AA" w:rsidR="0067181A" w:rsidRPr="00694B00" w:rsidRDefault="002D21BD" w:rsidP="002F2C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41 782,08</w:t>
            </w:r>
          </w:p>
        </w:tc>
      </w:tr>
      <w:tr w:rsidR="0067181A" w:rsidRPr="00694B00" w14:paraId="057AD06E" w14:textId="77777777" w:rsidTr="0067181A">
        <w:trPr>
          <w:trHeight w:val="282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91A02A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                                    Kapitálové príjmy</w:t>
            </w: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4F24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                             Kapitálové výdavky</w:t>
            </w:r>
          </w:p>
        </w:tc>
      </w:tr>
      <w:tr w:rsidR="0067181A" w:rsidRPr="00694B00" w14:paraId="68048C41" w14:textId="77777777" w:rsidTr="0067181A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AFDA" w14:textId="73D12EAF" w:rsidR="0067181A" w:rsidRPr="00694B00" w:rsidRDefault="002D21BD" w:rsidP="00671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91842" w14:textId="5701B5A9" w:rsidR="0067181A" w:rsidRPr="00694B00" w:rsidRDefault="002D21BD" w:rsidP="00671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828E" w14:textId="7FE4FC2B" w:rsidR="0067181A" w:rsidRPr="00FB121E" w:rsidRDefault="002D21BD" w:rsidP="00940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1 000,00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14EB0" w14:textId="4B7B6222" w:rsidR="0067181A" w:rsidRPr="00694B00" w:rsidRDefault="002D21BD" w:rsidP="00EA58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721,15</w:t>
            </w:r>
          </w:p>
        </w:tc>
      </w:tr>
      <w:tr w:rsidR="0067181A" w:rsidRPr="00694B00" w14:paraId="78A6EBA1" w14:textId="77777777" w:rsidTr="002D21BD">
        <w:trPr>
          <w:trHeight w:val="101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7D0C" w14:textId="77777777" w:rsidR="0067181A" w:rsidRPr="00694B00" w:rsidRDefault="0067181A" w:rsidP="00671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EA42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8F5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F36D2" w14:textId="77777777" w:rsidR="0067181A" w:rsidRPr="00694B00" w:rsidRDefault="0067181A" w:rsidP="00671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67181A" w:rsidRPr="00694B00" w14:paraId="4E5FA7D2" w14:textId="77777777" w:rsidTr="0067181A">
        <w:trPr>
          <w:trHeight w:val="282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A7B6C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                     </w:t>
            </w:r>
            <w:r w:rsidRPr="00694B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Výdavkové f</w:t>
            </w:r>
            <w:r w:rsidRPr="00694B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inančné operácie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27E" w14:textId="77777777" w:rsidR="0067181A" w:rsidRPr="006A1466" w:rsidRDefault="006A1466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                   </w:t>
            </w:r>
            <w:r w:rsidRPr="006A1466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sk-SK"/>
              </w:rPr>
              <w:t>Príjmové finančné operácie</w:t>
            </w:r>
          </w:p>
        </w:tc>
      </w:tr>
      <w:tr w:rsidR="0067181A" w:rsidRPr="00694B00" w14:paraId="6480459E" w14:textId="77777777" w:rsidTr="0067181A">
        <w:trPr>
          <w:trHeight w:val="282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FA48" w14:textId="2E0CE7D9" w:rsidR="0067181A" w:rsidRPr="00694B00" w:rsidRDefault="002D21BD" w:rsidP="004023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11 200,00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7193" w14:textId="17DCAB5F" w:rsidR="0067181A" w:rsidRPr="00694B00" w:rsidRDefault="002D21BD" w:rsidP="0042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F0F0" w14:textId="77777777" w:rsidR="0067181A" w:rsidRPr="00694B00" w:rsidRDefault="0067181A" w:rsidP="00671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0D8B" w14:textId="77777777" w:rsidR="0067181A" w:rsidRPr="00694B00" w:rsidRDefault="008B7AE0" w:rsidP="00671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 w:rsidR="0067181A" w:rsidRPr="00694B00" w14:paraId="02D6EB78" w14:textId="77777777" w:rsidTr="0067181A">
        <w:trPr>
          <w:trHeight w:val="80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9A1D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0A98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7750A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B202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7181A" w:rsidRPr="00694B00" w14:paraId="0B0275E8" w14:textId="77777777" w:rsidTr="0067181A">
        <w:trPr>
          <w:trHeight w:val="28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40DEC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6DA79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      SPOLU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82639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0DD5" w14:textId="77777777" w:rsidR="0067181A" w:rsidRPr="00694B00" w:rsidRDefault="0067181A" w:rsidP="006718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694B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    SPOLU</w:t>
            </w:r>
          </w:p>
        </w:tc>
      </w:tr>
      <w:tr w:rsidR="0067181A" w:rsidRPr="00694B00" w14:paraId="5DA1C003" w14:textId="77777777" w:rsidTr="008A2F32">
        <w:trPr>
          <w:trHeight w:val="345"/>
        </w:trPr>
        <w:tc>
          <w:tcPr>
            <w:tcW w:w="24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71EA5E" w14:textId="5474FDDD" w:rsidR="0067181A" w:rsidRPr="00694B00" w:rsidRDefault="002D21BD" w:rsidP="00AA2E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66 434,00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53914FB" w14:textId="140AF850" w:rsidR="0067181A" w:rsidRPr="00694B00" w:rsidRDefault="002D21BD" w:rsidP="004E3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55 712,06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9E6AC56" w14:textId="1E71DB19" w:rsidR="0067181A" w:rsidRPr="00694B00" w:rsidRDefault="002D21BD" w:rsidP="00BB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51 012,00</w:t>
            </w:r>
          </w:p>
        </w:tc>
        <w:tc>
          <w:tcPr>
            <w:tcW w:w="23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16E4033" w14:textId="4CD5AB98" w:rsidR="0067181A" w:rsidRPr="00694B00" w:rsidRDefault="002D21BD" w:rsidP="00671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42 503,23</w:t>
            </w:r>
          </w:p>
        </w:tc>
      </w:tr>
    </w:tbl>
    <w:p w14:paraId="21502AFA" w14:textId="77777777" w:rsidR="006F2A98" w:rsidRDefault="006F2A98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8D8447" w14:textId="77777777" w:rsidR="006F2A98" w:rsidRDefault="006F2A98" w:rsidP="00694B0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F1847E6" w14:textId="77777777" w:rsidR="0067181A" w:rsidRDefault="0067181A" w:rsidP="009441C7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18B0D90" w14:textId="77777777" w:rsidR="006F2A98" w:rsidRDefault="006F2A98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93F9F8" w14:textId="77777777" w:rsidR="006F2A98" w:rsidRDefault="006F2A98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E982D4" w14:textId="77777777" w:rsidR="008151FC" w:rsidRDefault="008151FC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CB4E4" w14:textId="77777777" w:rsidR="008151FC" w:rsidRDefault="008151FC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C4594E" w14:textId="77777777" w:rsidR="00E229AA" w:rsidRDefault="00E229AA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A2F44E" w14:textId="7E54AB5F" w:rsidR="00E229AA" w:rsidRDefault="00E229AA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3F4B62" w14:textId="77777777" w:rsidR="002B1F2B" w:rsidRDefault="002B1F2B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832EA0" w14:textId="77777777" w:rsidR="008151FC" w:rsidRDefault="008151FC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A0853F" w14:textId="77777777" w:rsidR="008151FC" w:rsidRDefault="008151FC" w:rsidP="006F2A9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24828D" w14:textId="04A74C92" w:rsidR="008151FC" w:rsidRDefault="008151FC" w:rsidP="00166FB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Z</w:t>
      </w:r>
      <w:r w:rsidRPr="00A76263">
        <w:rPr>
          <w:rFonts w:ascii="Times New Roman" w:hAnsi="Times New Roman" w:cs="Times New Roman"/>
          <w:b/>
          <w:sz w:val="28"/>
          <w:szCs w:val="24"/>
        </w:rPr>
        <w:t xml:space="preserve">áverečný účet </w:t>
      </w:r>
      <w:r w:rsidR="005246D6">
        <w:rPr>
          <w:rFonts w:ascii="Times New Roman" w:hAnsi="Times New Roman" w:cs="Times New Roman"/>
          <w:b/>
          <w:sz w:val="28"/>
          <w:szCs w:val="24"/>
        </w:rPr>
        <w:t>obce Majere za rok 20</w:t>
      </w:r>
      <w:r w:rsidR="00C915B6">
        <w:rPr>
          <w:rFonts w:ascii="Times New Roman" w:hAnsi="Times New Roman" w:cs="Times New Roman"/>
          <w:b/>
          <w:sz w:val="28"/>
          <w:szCs w:val="24"/>
        </w:rPr>
        <w:t>2</w:t>
      </w:r>
      <w:r w:rsidR="00DC2505">
        <w:rPr>
          <w:rFonts w:ascii="Times New Roman" w:hAnsi="Times New Roman" w:cs="Times New Roman"/>
          <w:b/>
          <w:sz w:val="28"/>
          <w:szCs w:val="24"/>
        </w:rPr>
        <w:t>4</w:t>
      </w:r>
    </w:p>
    <w:p w14:paraId="5FB12BB2" w14:textId="77777777" w:rsidR="008151FC" w:rsidRDefault="008151FC" w:rsidP="008151FC">
      <w:pPr>
        <w:pStyle w:val="Bezriadkovania"/>
        <w:ind w:left="1425"/>
        <w:rPr>
          <w:rFonts w:ascii="Times New Roman" w:hAnsi="Times New Roman" w:cs="Times New Roman"/>
          <w:b/>
          <w:sz w:val="28"/>
          <w:szCs w:val="24"/>
        </w:rPr>
      </w:pPr>
    </w:p>
    <w:p w14:paraId="2AE628A7" w14:textId="77777777" w:rsidR="008151FC" w:rsidRPr="00193F9A" w:rsidRDefault="008151FC" w:rsidP="008151FC">
      <w:pPr>
        <w:pStyle w:val="Bezriadkovania"/>
        <w:ind w:firstLine="708"/>
        <w:jc w:val="both"/>
        <w:rPr>
          <w:rFonts w:ascii="Times New Roman" w:hAnsi="Times New Roman" w:cs="Times New Roman"/>
        </w:rPr>
      </w:pPr>
      <w:r w:rsidRPr="00193F9A">
        <w:rPr>
          <w:rFonts w:ascii="Times New Roman" w:hAnsi="Times New Roman" w:cs="Times New Roman"/>
        </w:rPr>
        <w:t xml:space="preserve">Záverečný účet </w:t>
      </w:r>
      <w:r w:rsidR="004F2D96">
        <w:rPr>
          <w:rFonts w:ascii="Times New Roman" w:hAnsi="Times New Roman" w:cs="Times New Roman"/>
        </w:rPr>
        <w:t>obce Majere</w:t>
      </w:r>
      <w:r w:rsidRPr="00193F9A">
        <w:rPr>
          <w:rFonts w:ascii="Times New Roman" w:hAnsi="Times New Roman" w:cs="Times New Roman"/>
        </w:rPr>
        <w:t xml:space="preserve"> je zostavený v zmysle § 16 ods. 5 zákona č. 583/2004 </w:t>
      </w:r>
      <w:proofErr w:type="spellStart"/>
      <w:r w:rsidRPr="00193F9A">
        <w:rPr>
          <w:rFonts w:ascii="Times New Roman" w:hAnsi="Times New Roman" w:cs="Times New Roman"/>
        </w:rPr>
        <w:t>Z.z</w:t>
      </w:r>
      <w:proofErr w:type="spellEnd"/>
      <w:r w:rsidRPr="00193F9A">
        <w:rPr>
          <w:rFonts w:ascii="Times New Roman" w:hAnsi="Times New Roman" w:cs="Times New Roman"/>
        </w:rPr>
        <w:t xml:space="preserve">. o rozpočtových pravidlách územnej samosprávy v znení neskorších predpisov. Podrobné údaje o plnení rozpočtu sú spracované v časti </w:t>
      </w:r>
      <w:r w:rsidR="00193F9A">
        <w:rPr>
          <w:rFonts w:ascii="Times New Roman" w:hAnsi="Times New Roman" w:cs="Times New Roman"/>
        </w:rPr>
        <w:t>3</w:t>
      </w:r>
      <w:r w:rsidRPr="00193F9A">
        <w:rPr>
          <w:rFonts w:ascii="Times New Roman" w:hAnsi="Times New Roman" w:cs="Times New Roman"/>
        </w:rPr>
        <w:t xml:space="preserve">.  – </w:t>
      </w:r>
      <w:r w:rsidR="002F74D4" w:rsidRPr="00193F9A">
        <w:rPr>
          <w:rFonts w:ascii="Times New Roman" w:hAnsi="Times New Roman" w:cs="Times New Roman"/>
        </w:rPr>
        <w:t xml:space="preserve"> </w:t>
      </w:r>
      <w:r w:rsidR="00193F9A">
        <w:rPr>
          <w:rFonts w:ascii="Times New Roman" w:hAnsi="Times New Roman" w:cs="Times New Roman"/>
        </w:rPr>
        <w:t>R</w:t>
      </w:r>
      <w:r w:rsidR="002F74D4" w:rsidRPr="00193F9A">
        <w:rPr>
          <w:rFonts w:ascii="Times New Roman" w:hAnsi="Times New Roman" w:cs="Times New Roman"/>
        </w:rPr>
        <w:t>ozbor plnenia rozpočtu</w:t>
      </w:r>
      <w:r w:rsidR="00193F9A">
        <w:rPr>
          <w:rFonts w:ascii="Times New Roman" w:hAnsi="Times New Roman" w:cs="Times New Roman"/>
        </w:rPr>
        <w:t>.</w:t>
      </w:r>
    </w:p>
    <w:p w14:paraId="5AB2521A" w14:textId="77777777" w:rsidR="008151FC" w:rsidRDefault="008151FC" w:rsidP="008B7992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524"/>
        <w:tblW w:w="10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826"/>
        <w:gridCol w:w="60"/>
        <w:gridCol w:w="925"/>
        <w:gridCol w:w="67"/>
        <w:gridCol w:w="2745"/>
        <w:gridCol w:w="21"/>
        <w:gridCol w:w="1860"/>
        <w:gridCol w:w="820"/>
      </w:tblGrid>
      <w:tr w:rsidR="00A801EE" w:rsidRPr="00A401B4" w14:paraId="43D03644" w14:textId="77777777" w:rsidTr="002E415B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49B92" w14:textId="77777777" w:rsidR="00A801EE" w:rsidRPr="00A401B4" w:rsidRDefault="00A801EE" w:rsidP="002E4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0E7A2" w14:textId="77777777" w:rsidR="00A801EE" w:rsidRPr="00A401B4" w:rsidRDefault="00A801EE" w:rsidP="002E41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 R Í J M Y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532983" w14:textId="77777777" w:rsidR="00A801EE" w:rsidRPr="00A401B4" w:rsidRDefault="00A801EE" w:rsidP="002E4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C6394" w14:textId="77777777" w:rsidR="00A801EE" w:rsidRPr="00A401B4" w:rsidRDefault="00A801EE" w:rsidP="002E4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4E833" w14:textId="77777777" w:rsidR="00A801EE" w:rsidRPr="00A401B4" w:rsidRDefault="00A801EE" w:rsidP="002E41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 Ý D A V K 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D8A7" w14:textId="77777777" w:rsidR="00A801EE" w:rsidRPr="00A401B4" w:rsidRDefault="00A801EE" w:rsidP="002E4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801EE" w:rsidRPr="00A401B4" w14:paraId="495EBC15" w14:textId="77777777" w:rsidTr="002E415B">
        <w:trPr>
          <w:trHeight w:val="282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A001" w14:textId="77777777" w:rsidR="00A801EE" w:rsidRPr="0018039C" w:rsidRDefault="00A801EE" w:rsidP="002E4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</w:pPr>
            <w:r w:rsidRPr="0018039C"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  <w:t>Rozpočet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FCEA" w14:textId="77777777" w:rsidR="00A801EE" w:rsidRPr="0018039C" w:rsidRDefault="00A801EE" w:rsidP="002E4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</w:pPr>
            <w:r w:rsidRPr="0018039C"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  <w:t>Skutočnosť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4F597A" w14:textId="77777777" w:rsidR="00A801EE" w:rsidRPr="0018039C" w:rsidRDefault="00A801EE" w:rsidP="002E4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</w:pPr>
            <w:r w:rsidRPr="0018039C"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6732" w14:textId="77777777" w:rsidR="00A801EE" w:rsidRPr="0018039C" w:rsidRDefault="00A801EE" w:rsidP="002E4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</w:pPr>
            <w:r w:rsidRPr="0018039C"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  <w:t>Rozpočet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ED1E" w14:textId="77777777" w:rsidR="00A801EE" w:rsidRPr="0018039C" w:rsidRDefault="00A801EE" w:rsidP="002E4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</w:pPr>
            <w:r w:rsidRPr="0018039C">
              <w:rPr>
                <w:rFonts w:ascii="Calibri" w:eastAsia="Times New Roman" w:hAnsi="Calibri" w:cs="Times New Roman"/>
                <w:b/>
                <w:bCs/>
                <w:iCs/>
                <w:caps/>
                <w:color w:val="000000"/>
                <w:sz w:val="24"/>
                <w:szCs w:val="24"/>
                <w:lang w:eastAsia="sk-SK"/>
              </w:rPr>
              <w:t>Skutočnosť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466D" w14:textId="77777777" w:rsidR="00A801EE" w:rsidRPr="00A401B4" w:rsidRDefault="00A801EE" w:rsidP="002E4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%</w:t>
            </w:r>
          </w:p>
        </w:tc>
      </w:tr>
      <w:tr w:rsidR="00A801EE" w:rsidRPr="00A401B4" w14:paraId="6312DA6D" w14:textId="77777777" w:rsidTr="002E415B">
        <w:trPr>
          <w:trHeight w:val="282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24E77" w14:textId="77777777" w:rsidR="00A801EE" w:rsidRPr="00A401B4" w:rsidRDefault="00A801EE" w:rsidP="00543F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Bežné príjmy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690718" w14:textId="77777777" w:rsidR="00A801EE" w:rsidRPr="00A401B4" w:rsidRDefault="00A801EE" w:rsidP="00543F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1F1B7" w14:textId="77777777" w:rsidR="00A801EE" w:rsidRPr="00A401B4" w:rsidRDefault="00A801EE" w:rsidP="002E41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                                  Bežné výdavky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FD0F" w14:textId="77777777" w:rsidR="00A801EE" w:rsidRPr="00A401B4" w:rsidRDefault="00A801EE" w:rsidP="002E4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D0733" w:rsidRPr="00A401B4" w14:paraId="5AA0D875" w14:textId="77777777" w:rsidTr="00FF29A3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2675B" w14:textId="368812A1" w:rsidR="004D0733" w:rsidRPr="00694B00" w:rsidRDefault="002F5924" w:rsidP="000D7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55 234,00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ED25" w14:textId="76112FA0" w:rsidR="004D0733" w:rsidRPr="00694B00" w:rsidRDefault="002F5924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55 712,06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FBD6B2D" w14:textId="33B43BA1" w:rsidR="004D0733" w:rsidRPr="00A401B4" w:rsidRDefault="002F5924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100,87</w:t>
            </w:r>
          </w:p>
        </w:tc>
        <w:tc>
          <w:tcPr>
            <w:tcW w:w="2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562CE" w14:textId="7B5D085B" w:rsidR="004D0733" w:rsidRPr="00694B00" w:rsidRDefault="002F5924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50 012,00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C6149" w14:textId="5F57E008" w:rsidR="004D0733" w:rsidRPr="00694B00" w:rsidRDefault="002F5924" w:rsidP="00CE0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41 782,08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0F4D" w14:textId="54B6941D" w:rsidR="004D0733" w:rsidRPr="00A401B4" w:rsidRDefault="002F5924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83,54</w:t>
            </w:r>
          </w:p>
        </w:tc>
      </w:tr>
      <w:tr w:rsidR="004D0733" w:rsidRPr="00A401B4" w14:paraId="0BF1DFC9" w14:textId="77777777" w:rsidTr="002E415B">
        <w:trPr>
          <w:trHeight w:val="282"/>
        </w:trPr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F863" w14:textId="1A9E4764" w:rsidR="004D0733" w:rsidRPr="00A401B4" w:rsidRDefault="004D0733" w:rsidP="00C9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sk-SK"/>
              </w:rPr>
              <w:t xml:space="preserve"> + </w:t>
            </w:r>
            <w:r w:rsidR="002F592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sk-SK"/>
              </w:rPr>
              <w:t>13 929,98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sk-SK"/>
              </w:rPr>
              <w:t xml:space="preserve"> €</w:t>
            </w:r>
          </w:p>
        </w:tc>
      </w:tr>
      <w:tr w:rsidR="004D0733" w:rsidRPr="00A401B4" w14:paraId="16C4D8DB" w14:textId="77777777" w:rsidTr="002E415B">
        <w:trPr>
          <w:trHeight w:val="282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2D21F" w14:textId="77777777" w:rsidR="004D0733" w:rsidRPr="00A401B4" w:rsidRDefault="004D0733" w:rsidP="004D07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Kapitálové príjmy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E3E0A1" w14:textId="77777777" w:rsidR="004D0733" w:rsidRPr="00A401B4" w:rsidRDefault="004D0733" w:rsidP="004D0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D5382" w14:textId="77777777" w:rsidR="004D0733" w:rsidRPr="00A401B4" w:rsidRDefault="004D0733" w:rsidP="004D0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                             Kapitálové výdavky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5F5" w14:textId="77777777" w:rsidR="004D0733" w:rsidRPr="00A401B4" w:rsidRDefault="004D0733" w:rsidP="004D0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401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D0733" w:rsidRPr="00A401B4" w14:paraId="4E6F4D6D" w14:textId="77777777" w:rsidTr="000D7991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FCAA" w14:textId="106127A4" w:rsidR="004D0733" w:rsidRPr="00694B00" w:rsidRDefault="00766009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B497" w14:textId="0B0BF723" w:rsidR="004D0733" w:rsidRPr="00694B00" w:rsidRDefault="004872B0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51B8CC7C" w14:textId="751B09BA" w:rsidR="004D0733" w:rsidRPr="00A401B4" w:rsidRDefault="004872B0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A3C3" w14:textId="05370EA3" w:rsidR="004D0733" w:rsidRPr="00FB121E" w:rsidRDefault="004872B0" w:rsidP="00CE0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1 000,00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4D33" w14:textId="4FABCDC6" w:rsidR="004D0733" w:rsidRPr="00694B00" w:rsidRDefault="004872B0" w:rsidP="00CE0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721,15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A83CF" w14:textId="6C43BF2F" w:rsidR="004D0733" w:rsidRPr="00A401B4" w:rsidRDefault="004872B0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72,15</w:t>
            </w:r>
          </w:p>
        </w:tc>
      </w:tr>
      <w:tr w:rsidR="004D0733" w:rsidRPr="00A401B4" w14:paraId="7FDF6BFB" w14:textId="77777777" w:rsidTr="002E415B">
        <w:trPr>
          <w:trHeight w:val="282"/>
        </w:trPr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3567" w14:textId="4998A63C" w:rsidR="004D0733" w:rsidRPr="00A761FB" w:rsidRDefault="00A761FB" w:rsidP="00C915B6">
            <w:pPr>
              <w:spacing w:after="0" w:line="240" w:lineRule="auto"/>
              <w:ind w:left="4413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0D7991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872B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sk-SK"/>
              </w:rPr>
              <w:t>721,15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sk-SK"/>
              </w:rPr>
              <w:t xml:space="preserve"> €</w:t>
            </w:r>
          </w:p>
        </w:tc>
      </w:tr>
      <w:tr w:rsidR="004D0733" w:rsidRPr="00A401B4" w14:paraId="518BACB6" w14:textId="77777777" w:rsidTr="00B306FA">
        <w:trPr>
          <w:trHeight w:val="351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3E8BE6" w14:textId="77777777" w:rsidR="004D0733" w:rsidRPr="00A14FF8" w:rsidRDefault="004D0733" w:rsidP="004D0733">
            <w:pPr>
              <w:pStyle w:val="Odsekzoznamu"/>
              <w:spacing w:after="0" w:line="240" w:lineRule="auto"/>
              <w:ind w:left="1068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sk-SK"/>
              </w:rPr>
            </w:pPr>
            <w:r w:rsidRPr="00A14FF8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sk-SK"/>
              </w:rPr>
              <w:t>Príjmové finančné operácie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B904" w14:textId="77777777" w:rsidR="004D0733" w:rsidRPr="00A14FF8" w:rsidRDefault="004D0733" w:rsidP="004D0733">
            <w:pPr>
              <w:pStyle w:val="Odsekzoznamu"/>
              <w:spacing w:after="0" w:line="240" w:lineRule="auto"/>
              <w:ind w:left="1068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sk-SK"/>
              </w:rPr>
            </w:pPr>
            <w:r w:rsidRPr="00A14FF8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sk-SK"/>
              </w:rPr>
              <w:t>Výdavkové finančné operácie</w:t>
            </w:r>
          </w:p>
        </w:tc>
      </w:tr>
      <w:tr w:rsidR="004D0733" w:rsidRPr="00A401B4" w14:paraId="1870FB06" w14:textId="77777777" w:rsidTr="00D873EE">
        <w:trPr>
          <w:trHeight w:val="348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AF49" w14:textId="0C2B1BAE" w:rsidR="004D0733" w:rsidRPr="00694B00" w:rsidRDefault="00DF54A7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11 200,00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764F" w14:textId="0B482AF5" w:rsidR="004D0733" w:rsidRPr="00694B00" w:rsidRDefault="00DF54A7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9908" w14:textId="2C3A6842" w:rsidR="004D0733" w:rsidRPr="000C2BA7" w:rsidRDefault="00DF54A7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83B4" w14:textId="13BCB48D" w:rsidR="004D0733" w:rsidRPr="00694B00" w:rsidRDefault="00766009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41EC" w14:textId="58F92488" w:rsidR="004D0733" w:rsidRPr="00694B00" w:rsidRDefault="00766009" w:rsidP="00F77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B0AF" w14:textId="55619429" w:rsidR="004D0733" w:rsidRPr="00D873EE" w:rsidRDefault="00766009" w:rsidP="004D0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 w:rsidR="004D0733" w:rsidRPr="00A401B4" w14:paraId="555D2958" w14:textId="77777777" w:rsidTr="00495CCF">
        <w:trPr>
          <w:trHeight w:val="348"/>
        </w:trPr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D9AA" w14:textId="6E4AB448" w:rsidR="004D0733" w:rsidRPr="00121140" w:rsidRDefault="00DF54A7" w:rsidP="00102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sk-SK"/>
              </w:rPr>
              <w:t>0,00</w:t>
            </w:r>
            <w:r w:rsidR="004D073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sk-SK"/>
              </w:rPr>
              <w:t xml:space="preserve"> €</w:t>
            </w:r>
          </w:p>
        </w:tc>
      </w:tr>
    </w:tbl>
    <w:p w14:paraId="720805F5" w14:textId="77777777" w:rsidR="00E967D7" w:rsidRDefault="00372481" w:rsidP="00166FB7">
      <w:pPr>
        <w:pStyle w:val="Odsekzoznamu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7D7">
        <w:rPr>
          <w:rFonts w:ascii="Times New Roman" w:hAnsi="Times New Roman" w:cs="Times New Roman"/>
          <w:b/>
          <w:sz w:val="24"/>
          <w:szCs w:val="24"/>
        </w:rPr>
        <w:t xml:space="preserve"> Údaje o plnení rozpočtu</w:t>
      </w:r>
    </w:p>
    <w:p w14:paraId="38D984E9" w14:textId="77777777" w:rsidR="00E86D7C" w:rsidRPr="00E86D7C" w:rsidRDefault="00E86D7C" w:rsidP="00E86D7C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BCCB0B2" w14:textId="4C2A799D" w:rsidR="00782128" w:rsidRDefault="00AF798B" w:rsidP="00C55A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Výsledkom bežného rozpočtu</w:t>
      </w:r>
      <w:r w:rsidR="002D721D">
        <w:rPr>
          <w:rFonts w:ascii="Times New Roman" w:hAnsi="Times New Roman" w:cs="Times New Roman"/>
        </w:rPr>
        <w:t xml:space="preserve"> je prebytok vo výške </w:t>
      </w:r>
      <w:r w:rsidR="00D833C9" w:rsidRPr="00D833C9">
        <w:rPr>
          <w:rFonts w:ascii="Times New Roman" w:hAnsi="Times New Roman" w:cs="Times New Roman"/>
          <w:b/>
          <w:i/>
        </w:rPr>
        <w:t xml:space="preserve">+ </w:t>
      </w:r>
      <w:r w:rsidR="00A70EF3">
        <w:rPr>
          <w:rFonts w:ascii="Times New Roman" w:hAnsi="Times New Roman" w:cs="Times New Roman"/>
          <w:b/>
          <w:i/>
        </w:rPr>
        <w:t>13 929,98</w:t>
      </w:r>
      <w:r w:rsidR="004C451F">
        <w:rPr>
          <w:rFonts w:ascii="Times New Roman" w:hAnsi="Times New Roman" w:cs="Times New Roman"/>
          <w:b/>
          <w:i/>
        </w:rPr>
        <w:t xml:space="preserve"> </w:t>
      </w:r>
      <w:r w:rsidRPr="00D833C9">
        <w:rPr>
          <w:rFonts w:ascii="Times New Roman" w:hAnsi="Times New Roman" w:cs="Times New Roman"/>
          <w:b/>
          <w:i/>
        </w:rPr>
        <w:t>€</w:t>
      </w:r>
      <w:r w:rsidR="006A1347" w:rsidRPr="00D833C9">
        <w:rPr>
          <w:rFonts w:ascii="Times New Roman" w:hAnsi="Times New Roman" w:cs="Times New Roman"/>
          <w:b/>
          <w:i/>
        </w:rPr>
        <w:t>.</w:t>
      </w:r>
      <w:r w:rsidR="006A1347">
        <w:rPr>
          <w:rFonts w:ascii="Times New Roman" w:hAnsi="Times New Roman" w:cs="Times New Roman"/>
        </w:rPr>
        <w:t xml:space="preserve"> </w:t>
      </w:r>
    </w:p>
    <w:p w14:paraId="46A34C2B" w14:textId="76FD141C" w:rsidR="00782128" w:rsidRDefault="00985867" w:rsidP="00C55A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Výsledkom k</w:t>
      </w:r>
      <w:r w:rsidR="008B09B6">
        <w:rPr>
          <w:rFonts w:ascii="Times New Roman" w:hAnsi="Times New Roman" w:cs="Times New Roman"/>
        </w:rPr>
        <w:t xml:space="preserve">apitálového rozpočtu je </w:t>
      </w:r>
      <w:r w:rsidR="00E5005F">
        <w:rPr>
          <w:rFonts w:ascii="Times New Roman" w:hAnsi="Times New Roman" w:cs="Times New Roman"/>
        </w:rPr>
        <w:t>schodok</w:t>
      </w:r>
      <w:r w:rsidR="008B09B6">
        <w:rPr>
          <w:rFonts w:ascii="Times New Roman" w:hAnsi="Times New Roman" w:cs="Times New Roman"/>
        </w:rPr>
        <w:t xml:space="preserve"> </w:t>
      </w:r>
      <w:r w:rsidR="00E5005F">
        <w:rPr>
          <w:rFonts w:ascii="Times New Roman" w:hAnsi="Times New Roman" w:cs="Times New Roman"/>
        </w:rPr>
        <w:t>vo výške</w:t>
      </w:r>
      <w:r w:rsidR="00C41FFF">
        <w:rPr>
          <w:rFonts w:ascii="Times New Roman" w:hAnsi="Times New Roman" w:cs="Times New Roman"/>
          <w:b/>
          <w:i/>
        </w:rPr>
        <w:t xml:space="preserve"> </w:t>
      </w:r>
      <w:r w:rsidR="00F81B3F">
        <w:rPr>
          <w:rFonts w:ascii="Times New Roman" w:hAnsi="Times New Roman" w:cs="Times New Roman"/>
          <w:b/>
          <w:i/>
        </w:rPr>
        <w:t>–</w:t>
      </w:r>
      <w:r w:rsidR="00E5005F">
        <w:rPr>
          <w:rFonts w:ascii="Times New Roman" w:hAnsi="Times New Roman" w:cs="Times New Roman"/>
          <w:b/>
          <w:i/>
        </w:rPr>
        <w:t xml:space="preserve"> </w:t>
      </w:r>
      <w:r w:rsidR="00A70EF3">
        <w:rPr>
          <w:rFonts w:ascii="Times New Roman" w:hAnsi="Times New Roman" w:cs="Times New Roman"/>
          <w:b/>
          <w:i/>
        </w:rPr>
        <w:t xml:space="preserve">721,15 </w:t>
      </w:r>
      <w:r w:rsidR="00C41FFF">
        <w:rPr>
          <w:rFonts w:ascii="Times New Roman" w:hAnsi="Times New Roman" w:cs="Times New Roman"/>
          <w:b/>
          <w:i/>
        </w:rPr>
        <w:t xml:space="preserve"> </w:t>
      </w:r>
      <w:r w:rsidR="006A1296" w:rsidRPr="009512DC">
        <w:rPr>
          <w:rFonts w:ascii="Times New Roman" w:hAnsi="Times New Roman" w:cs="Times New Roman"/>
          <w:b/>
          <w:i/>
        </w:rPr>
        <w:t>€.</w:t>
      </w:r>
      <w:r w:rsidR="003A6B4C">
        <w:rPr>
          <w:rFonts w:ascii="Times New Roman" w:hAnsi="Times New Roman" w:cs="Times New Roman"/>
          <w:b/>
          <w:i/>
        </w:rPr>
        <w:t xml:space="preserve"> </w:t>
      </w:r>
      <w:r w:rsidR="00782128">
        <w:rPr>
          <w:rFonts w:ascii="Times New Roman" w:hAnsi="Times New Roman" w:cs="Times New Roman"/>
        </w:rPr>
        <w:t xml:space="preserve"> </w:t>
      </w:r>
    </w:p>
    <w:p w14:paraId="01ADED9C" w14:textId="3DC54407" w:rsidR="008B7992" w:rsidRPr="00204880" w:rsidRDefault="00844DDD" w:rsidP="002250E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A1BDB" w:rsidRPr="00DA1BDB">
        <w:rPr>
          <w:rFonts w:ascii="Times New Roman" w:hAnsi="Times New Roman" w:cs="Times New Roman"/>
          <w:b/>
          <w:sz w:val="24"/>
          <w:szCs w:val="24"/>
        </w:rPr>
        <w:t xml:space="preserve">ýsledok hospodárenia za </w:t>
      </w:r>
      <w:r w:rsidR="004E7CBB">
        <w:rPr>
          <w:rFonts w:ascii="Times New Roman" w:hAnsi="Times New Roman" w:cs="Times New Roman"/>
          <w:b/>
          <w:sz w:val="24"/>
          <w:szCs w:val="24"/>
        </w:rPr>
        <w:t xml:space="preserve">bežný a kapitálový rozpočet za </w:t>
      </w:r>
      <w:r w:rsidR="00DA1BDB" w:rsidRPr="00DA1BDB">
        <w:rPr>
          <w:rFonts w:ascii="Times New Roman" w:hAnsi="Times New Roman" w:cs="Times New Roman"/>
          <w:b/>
          <w:sz w:val="24"/>
          <w:szCs w:val="24"/>
        </w:rPr>
        <w:t>rok 20</w:t>
      </w:r>
      <w:r w:rsidR="00C75E24">
        <w:rPr>
          <w:rFonts w:ascii="Times New Roman" w:hAnsi="Times New Roman" w:cs="Times New Roman"/>
          <w:b/>
          <w:sz w:val="24"/>
          <w:szCs w:val="24"/>
        </w:rPr>
        <w:t>2</w:t>
      </w:r>
      <w:r w:rsidR="00A70EF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CBB">
        <w:rPr>
          <w:rFonts w:ascii="Times New Roman" w:hAnsi="Times New Roman" w:cs="Times New Roman"/>
          <w:b/>
          <w:sz w:val="24"/>
          <w:szCs w:val="24"/>
        </w:rPr>
        <w:t xml:space="preserve">je </w:t>
      </w:r>
      <w:r>
        <w:rPr>
          <w:rFonts w:ascii="Times New Roman" w:hAnsi="Times New Roman" w:cs="Times New Roman"/>
          <w:b/>
          <w:sz w:val="24"/>
          <w:szCs w:val="24"/>
        </w:rPr>
        <w:t xml:space="preserve">prebytok </w:t>
      </w:r>
      <w:r w:rsidR="00A70EF3">
        <w:rPr>
          <w:rFonts w:ascii="Times New Roman" w:hAnsi="Times New Roman" w:cs="Times New Roman"/>
          <w:b/>
          <w:sz w:val="24"/>
          <w:szCs w:val="24"/>
        </w:rPr>
        <w:t>13 208,83</w:t>
      </w:r>
      <w:r w:rsidR="005D3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BDB" w:rsidRPr="00DA1BDB">
        <w:rPr>
          <w:rFonts w:ascii="Times New Roman" w:hAnsi="Times New Roman" w:cs="Times New Roman"/>
          <w:b/>
          <w:sz w:val="24"/>
          <w:szCs w:val="24"/>
        </w:rPr>
        <w:t>€.</w:t>
      </w:r>
    </w:p>
    <w:p w14:paraId="181AB887" w14:textId="77777777" w:rsidR="00173C9F" w:rsidRPr="00C452DD" w:rsidRDefault="00173C9F" w:rsidP="00245C76">
      <w:pPr>
        <w:ind w:firstLine="70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-31"/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826"/>
        <w:gridCol w:w="985"/>
        <w:gridCol w:w="2833"/>
        <w:gridCol w:w="1856"/>
        <w:gridCol w:w="820"/>
      </w:tblGrid>
      <w:tr w:rsidR="00D81EC9" w:rsidRPr="00A401B4" w14:paraId="4AF26ED2" w14:textId="77777777" w:rsidTr="00D81EC9">
        <w:trPr>
          <w:trHeight w:val="345"/>
        </w:trPr>
        <w:tc>
          <w:tcPr>
            <w:tcW w:w="10540" w:type="dxa"/>
            <w:gridSpan w:val="6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25D893" w14:textId="77777777" w:rsidR="00D81EC9" w:rsidRDefault="00D81EC9" w:rsidP="00D81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Celkové hospodárenie v rámci bežného, kapitálového rozpočtu a finančných operácií</w:t>
            </w:r>
          </w:p>
        </w:tc>
      </w:tr>
      <w:tr w:rsidR="00D81EC9" w:rsidRPr="00A401B4" w14:paraId="47FE2B58" w14:textId="77777777" w:rsidTr="00D81EC9">
        <w:trPr>
          <w:trHeight w:val="345"/>
        </w:trPr>
        <w:tc>
          <w:tcPr>
            <w:tcW w:w="222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BF3" w14:textId="77777777" w:rsidR="00D81EC9" w:rsidRDefault="00D81EC9" w:rsidP="00D81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Rozpočet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510" w14:textId="77777777" w:rsidR="00D81EC9" w:rsidRDefault="00D81EC9" w:rsidP="00D81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Skutočnosť</w:t>
            </w:r>
          </w:p>
        </w:tc>
        <w:tc>
          <w:tcPr>
            <w:tcW w:w="98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95A435" w14:textId="77777777" w:rsidR="00D81EC9" w:rsidRDefault="00D81EC9" w:rsidP="00D81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%</w:t>
            </w:r>
            <w:r w:rsidR="00E214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8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6696" w14:textId="77777777" w:rsidR="00D81EC9" w:rsidRDefault="00D81EC9" w:rsidP="00D81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Rozpočet</w:t>
            </w:r>
          </w:p>
        </w:tc>
        <w:tc>
          <w:tcPr>
            <w:tcW w:w="18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076" w14:textId="77777777" w:rsidR="00D81EC9" w:rsidRDefault="00D81EC9" w:rsidP="00D81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Skutočnosť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8E4BC9" w14:textId="77777777" w:rsidR="00D81EC9" w:rsidRDefault="00D81EC9" w:rsidP="00D81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%</w:t>
            </w:r>
          </w:p>
        </w:tc>
      </w:tr>
      <w:tr w:rsidR="00936340" w:rsidRPr="00A401B4" w14:paraId="750F8708" w14:textId="77777777" w:rsidTr="00D81EC9">
        <w:trPr>
          <w:trHeight w:val="345"/>
        </w:trPr>
        <w:tc>
          <w:tcPr>
            <w:tcW w:w="222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BA30" w14:textId="1E686CC8" w:rsidR="00936340" w:rsidRPr="00936340" w:rsidRDefault="00106479" w:rsidP="009363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66 434,00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C0DF" w14:textId="6A30381B" w:rsidR="00936340" w:rsidRPr="00936340" w:rsidRDefault="00106479" w:rsidP="009363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55 712,06</w:t>
            </w:r>
          </w:p>
        </w:tc>
        <w:tc>
          <w:tcPr>
            <w:tcW w:w="98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D53E130" w14:textId="2CC4413F" w:rsidR="00936340" w:rsidRPr="008378C7" w:rsidRDefault="00106479" w:rsidP="009363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83,86</w:t>
            </w:r>
          </w:p>
        </w:tc>
        <w:tc>
          <w:tcPr>
            <w:tcW w:w="28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AE6D" w14:textId="278342CF" w:rsidR="00936340" w:rsidRPr="00936340" w:rsidRDefault="00106479" w:rsidP="009363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51 012,00</w:t>
            </w:r>
          </w:p>
        </w:tc>
        <w:tc>
          <w:tcPr>
            <w:tcW w:w="18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A6A15" w14:textId="659303DD" w:rsidR="00936340" w:rsidRPr="00936340" w:rsidRDefault="00106479" w:rsidP="009363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42 503,23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2648357" w14:textId="7A40368F" w:rsidR="00936340" w:rsidRPr="008378C7" w:rsidRDefault="00106479" w:rsidP="009363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83,32</w:t>
            </w:r>
          </w:p>
        </w:tc>
      </w:tr>
      <w:tr w:rsidR="00D81EC9" w:rsidRPr="00A401B4" w14:paraId="1FA5582A" w14:textId="77777777" w:rsidTr="00D81EC9">
        <w:trPr>
          <w:trHeight w:val="345"/>
        </w:trPr>
        <w:tc>
          <w:tcPr>
            <w:tcW w:w="10540" w:type="dxa"/>
            <w:gridSpan w:val="6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BC235B" w14:textId="463B53B6" w:rsidR="00D81EC9" w:rsidRPr="00CA1AEB" w:rsidRDefault="003C4135" w:rsidP="000B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8"/>
                <w:szCs w:val="28"/>
                <w:lang w:eastAsia="sk-SK"/>
              </w:rPr>
              <w:t xml:space="preserve">+  </w:t>
            </w:r>
            <w:r w:rsidR="00106479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8"/>
                <w:szCs w:val="28"/>
                <w:lang w:eastAsia="sk-SK"/>
              </w:rPr>
              <w:t>13 208,83</w:t>
            </w: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A45DF6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8"/>
                <w:szCs w:val="28"/>
                <w:lang w:eastAsia="sk-SK"/>
              </w:rPr>
              <w:t>€</w:t>
            </w:r>
          </w:p>
        </w:tc>
      </w:tr>
    </w:tbl>
    <w:p w14:paraId="3E12FB1F" w14:textId="770E542C" w:rsidR="006B187B" w:rsidRPr="00D81EC9" w:rsidRDefault="003C5419" w:rsidP="00FD6D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40FD9" w:rsidRPr="00D81EC9">
        <w:rPr>
          <w:rFonts w:ascii="Times New Roman" w:hAnsi="Times New Roman" w:cs="Times New Roman"/>
          <w:b/>
          <w:sz w:val="24"/>
          <w:szCs w:val="24"/>
        </w:rPr>
        <w:t>ýsledok rozp</w:t>
      </w:r>
      <w:r w:rsidR="003678B6" w:rsidRPr="00D81EC9">
        <w:rPr>
          <w:rFonts w:ascii="Times New Roman" w:hAnsi="Times New Roman" w:cs="Times New Roman"/>
          <w:b/>
          <w:sz w:val="24"/>
          <w:szCs w:val="24"/>
        </w:rPr>
        <w:t>očtového hospodárenia za rok 20</w:t>
      </w:r>
      <w:r w:rsidR="00226987">
        <w:rPr>
          <w:rFonts w:ascii="Times New Roman" w:hAnsi="Times New Roman" w:cs="Times New Roman"/>
          <w:b/>
          <w:sz w:val="24"/>
          <w:szCs w:val="24"/>
        </w:rPr>
        <w:t>2</w:t>
      </w:r>
      <w:r w:rsidR="0022195E">
        <w:rPr>
          <w:rFonts w:ascii="Times New Roman" w:hAnsi="Times New Roman" w:cs="Times New Roman"/>
          <w:b/>
          <w:sz w:val="24"/>
          <w:szCs w:val="24"/>
        </w:rPr>
        <w:t>4</w:t>
      </w:r>
      <w:r w:rsidR="006961FE" w:rsidRPr="00D81EC9">
        <w:rPr>
          <w:rFonts w:ascii="Times New Roman" w:hAnsi="Times New Roman" w:cs="Times New Roman"/>
          <w:b/>
          <w:sz w:val="24"/>
          <w:szCs w:val="24"/>
        </w:rPr>
        <w:t xml:space="preserve"> z bežného a kapitálového rozpočtu</w:t>
      </w:r>
      <w:r>
        <w:rPr>
          <w:rFonts w:ascii="Times New Roman" w:hAnsi="Times New Roman" w:cs="Times New Roman"/>
          <w:b/>
          <w:sz w:val="24"/>
          <w:szCs w:val="24"/>
        </w:rPr>
        <w:t xml:space="preserve"> vo výške </w:t>
      </w:r>
      <w:r w:rsidR="0022195E">
        <w:rPr>
          <w:rFonts w:ascii="Times New Roman" w:hAnsi="Times New Roman" w:cs="Times New Roman"/>
          <w:b/>
          <w:sz w:val="24"/>
          <w:szCs w:val="24"/>
        </w:rPr>
        <w:t xml:space="preserve">13 208,83 </w:t>
      </w:r>
      <w:r w:rsidR="006419A6" w:rsidRPr="00D81EC9">
        <w:rPr>
          <w:rFonts w:ascii="Times New Roman" w:hAnsi="Times New Roman" w:cs="Times New Roman"/>
          <w:b/>
          <w:sz w:val="24"/>
          <w:szCs w:val="24"/>
        </w:rPr>
        <w:t>tvorí základ pre tvorbu rezervného fondu.</w:t>
      </w:r>
    </w:p>
    <w:p w14:paraId="7938B644" w14:textId="06B54AA0" w:rsidR="00E24F9A" w:rsidRDefault="009A2E12" w:rsidP="009852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3255C">
        <w:rPr>
          <w:rFonts w:ascii="Times New Roman" w:hAnsi="Times New Roman" w:cs="Times New Roman"/>
        </w:rPr>
        <w:t xml:space="preserve">Z hľadiska hotovostného princípu, tzn. </w:t>
      </w:r>
      <w:r w:rsidR="006B187B" w:rsidRPr="0073255C">
        <w:rPr>
          <w:rFonts w:ascii="Times New Roman" w:hAnsi="Times New Roman" w:cs="Times New Roman"/>
        </w:rPr>
        <w:t>t</w:t>
      </w:r>
      <w:r w:rsidRPr="0073255C">
        <w:rPr>
          <w:rFonts w:ascii="Times New Roman" w:hAnsi="Times New Roman" w:cs="Times New Roman"/>
        </w:rPr>
        <w:t>oku pe</w:t>
      </w:r>
      <w:r w:rsidR="00A848B5" w:rsidRPr="0073255C">
        <w:rPr>
          <w:rFonts w:ascii="Times New Roman" w:hAnsi="Times New Roman" w:cs="Times New Roman"/>
        </w:rPr>
        <w:t>ň</w:t>
      </w:r>
      <w:r w:rsidR="00F64C7C" w:rsidRPr="0073255C">
        <w:rPr>
          <w:rFonts w:ascii="Times New Roman" w:hAnsi="Times New Roman" w:cs="Times New Roman"/>
        </w:rPr>
        <w:t>ažných</w:t>
      </w:r>
      <w:r w:rsidR="00F64C7C">
        <w:rPr>
          <w:rFonts w:ascii="Times New Roman" w:hAnsi="Times New Roman" w:cs="Times New Roman"/>
        </w:rPr>
        <w:t xml:space="preserve"> prostriedkov v roku 20</w:t>
      </w:r>
      <w:r w:rsidR="00FD6D7A">
        <w:rPr>
          <w:rFonts w:ascii="Times New Roman" w:hAnsi="Times New Roman" w:cs="Times New Roman"/>
        </w:rPr>
        <w:t>2</w:t>
      </w:r>
      <w:r w:rsidR="0022195E">
        <w:rPr>
          <w:rFonts w:ascii="Times New Roman" w:hAnsi="Times New Roman" w:cs="Times New Roman"/>
        </w:rPr>
        <w:t>4</w:t>
      </w:r>
      <w:r w:rsidR="00FE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E4913">
        <w:rPr>
          <w:rFonts w:ascii="Times New Roman" w:hAnsi="Times New Roman" w:cs="Times New Roman"/>
        </w:rPr>
        <w:t>bec dosiahla</w:t>
      </w:r>
      <w:r>
        <w:rPr>
          <w:rFonts w:ascii="Times New Roman" w:hAnsi="Times New Roman" w:cs="Times New Roman"/>
        </w:rPr>
        <w:t xml:space="preserve"> prírastok peňažných prostriedkov vo </w:t>
      </w:r>
      <w:r w:rsidRPr="0023100B">
        <w:rPr>
          <w:rFonts w:ascii="Times New Roman" w:hAnsi="Times New Roman" w:cs="Times New Roman"/>
        </w:rPr>
        <w:t>výške</w:t>
      </w:r>
      <w:r w:rsidR="006B187B" w:rsidRPr="0023100B">
        <w:rPr>
          <w:rFonts w:ascii="Times New Roman" w:hAnsi="Times New Roman" w:cs="Times New Roman"/>
        </w:rPr>
        <w:t xml:space="preserve"> </w:t>
      </w:r>
      <w:r w:rsidR="00BA5424">
        <w:rPr>
          <w:rFonts w:ascii="Times New Roman" w:hAnsi="Times New Roman" w:cs="Times New Roman"/>
        </w:rPr>
        <w:t>59 712,06</w:t>
      </w:r>
      <w:r w:rsidR="006B187B" w:rsidRPr="0023100B">
        <w:rPr>
          <w:rFonts w:ascii="Times New Roman" w:hAnsi="Times New Roman" w:cs="Times New Roman"/>
        </w:rPr>
        <w:t xml:space="preserve"> € </w:t>
      </w:r>
      <w:r w:rsidRPr="0023100B">
        <w:rPr>
          <w:rFonts w:ascii="Times New Roman" w:hAnsi="Times New Roman" w:cs="Times New Roman"/>
        </w:rPr>
        <w:t>a</w:t>
      </w:r>
      <w:r w:rsidR="00586F07" w:rsidRPr="0023100B">
        <w:rPr>
          <w:rFonts w:ascii="Times New Roman" w:hAnsi="Times New Roman" w:cs="Times New Roman"/>
        </w:rPr>
        <w:t xml:space="preserve"> úbytok </w:t>
      </w:r>
      <w:r w:rsidR="00BA5424">
        <w:rPr>
          <w:rFonts w:ascii="Times New Roman" w:hAnsi="Times New Roman" w:cs="Times New Roman"/>
        </w:rPr>
        <w:t>46 503,23</w:t>
      </w:r>
      <w:r w:rsidR="006B187B">
        <w:rPr>
          <w:rFonts w:ascii="Times New Roman" w:hAnsi="Times New Roman" w:cs="Times New Roman"/>
        </w:rPr>
        <w:t xml:space="preserve"> €. Počiatočný </w:t>
      </w:r>
      <w:r w:rsidR="006B187B" w:rsidRPr="00A35D93">
        <w:rPr>
          <w:rFonts w:ascii="Times New Roman" w:hAnsi="Times New Roman" w:cs="Times New Roman"/>
          <w:b/>
        </w:rPr>
        <w:t>stav peňažných pr</w:t>
      </w:r>
      <w:r w:rsidR="008A454C" w:rsidRPr="00A35D93">
        <w:rPr>
          <w:rFonts w:ascii="Times New Roman" w:hAnsi="Times New Roman" w:cs="Times New Roman"/>
          <w:b/>
        </w:rPr>
        <w:t xml:space="preserve">ostriedkov k 1.1. bol </w:t>
      </w:r>
      <w:r w:rsidR="00CC1040">
        <w:rPr>
          <w:rFonts w:ascii="Times New Roman" w:hAnsi="Times New Roman" w:cs="Times New Roman"/>
          <w:b/>
        </w:rPr>
        <w:t>2</w:t>
      </w:r>
      <w:r w:rsidR="00BA5424">
        <w:rPr>
          <w:rFonts w:ascii="Times New Roman" w:hAnsi="Times New Roman" w:cs="Times New Roman"/>
          <w:b/>
        </w:rPr>
        <w:t>7 268,05</w:t>
      </w:r>
      <w:r w:rsidR="006B187B" w:rsidRPr="00A35D93">
        <w:rPr>
          <w:rFonts w:ascii="Times New Roman" w:hAnsi="Times New Roman" w:cs="Times New Roman"/>
          <w:b/>
        </w:rPr>
        <w:t xml:space="preserve"> €.  </w:t>
      </w:r>
      <w:r w:rsidRPr="00A35D93">
        <w:rPr>
          <w:rFonts w:ascii="Times New Roman" w:hAnsi="Times New Roman" w:cs="Times New Roman"/>
          <w:b/>
        </w:rPr>
        <w:t xml:space="preserve">Zostatok peňažných prostriedkov </w:t>
      </w:r>
      <w:r w:rsidR="00F9339D">
        <w:rPr>
          <w:rFonts w:ascii="Times New Roman" w:hAnsi="Times New Roman" w:cs="Times New Roman"/>
          <w:b/>
        </w:rPr>
        <w:t>bol k 31.12.20</w:t>
      </w:r>
      <w:r w:rsidR="001C5B71">
        <w:rPr>
          <w:rFonts w:ascii="Times New Roman" w:hAnsi="Times New Roman" w:cs="Times New Roman"/>
          <w:b/>
        </w:rPr>
        <w:t>2</w:t>
      </w:r>
      <w:r w:rsidR="00BA5424">
        <w:rPr>
          <w:rFonts w:ascii="Times New Roman" w:hAnsi="Times New Roman" w:cs="Times New Roman"/>
          <w:b/>
        </w:rPr>
        <w:t>4</w:t>
      </w:r>
      <w:r w:rsidR="00F9339D">
        <w:rPr>
          <w:rFonts w:ascii="Times New Roman" w:hAnsi="Times New Roman" w:cs="Times New Roman"/>
          <w:b/>
        </w:rPr>
        <w:t xml:space="preserve"> </w:t>
      </w:r>
      <w:r w:rsidRPr="00A35D93">
        <w:rPr>
          <w:rFonts w:ascii="Times New Roman" w:hAnsi="Times New Roman" w:cs="Times New Roman"/>
          <w:b/>
        </w:rPr>
        <w:t>vo výške</w:t>
      </w:r>
      <w:r w:rsidR="001C5B71">
        <w:rPr>
          <w:rFonts w:ascii="Times New Roman" w:hAnsi="Times New Roman" w:cs="Times New Roman"/>
          <w:b/>
        </w:rPr>
        <w:t xml:space="preserve"> </w:t>
      </w:r>
      <w:r w:rsidR="00BA5424">
        <w:rPr>
          <w:rFonts w:ascii="Times New Roman" w:hAnsi="Times New Roman" w:cs="Times New Roman"/>
          <w:b/>
        </w:rPr>
        <w:t>40 476,88</w:t>
      </w:r>
      <w:r w:rsidR="00CC1040">
        <w:rPr>
          <w:rFonts w:ascii="Times New Roman" w:hAnsi="Times New Roman" w:cs="Times New Roman"/>
          <w:b/>
        </w:rPr>
        <w:t xml:space="preserve"> </w:t>
      </w:r>
      <w:r w:rsidR="001F7ED3" w:rsidRPr="00A421DE">
        <w:rPr>
          <w:rFonts w:ascii="Times New Roman" w:hAnsi="Times New Roman" w:cs="Times New Roman"/>
          <w:b/>
          <w:i/>
        </w:rPr>
        <w:t>€</w:t>
      </w:r>
      <w:r w:rsidR="008A2F32">
        <w:rPr>
          <w:rFonts w:ascii="Times New Roman" w:hAnsi="Times New Roman" w:cs="Times New Roman"/>
        </w:rPr>
        <w:t xml:space="preserve">, čo </w:t>
      </w:r>
      <w:r>
        <w:rPr>
          <w:rFonts w:ascii="Times New Roman" w:hAnsi="Times New Roman" w:cs="Times New Roman"/>
        </w:rPr>
        <w:t>predstavuje</w:t>
      </w:r>
      <w:r w:rsidR="001F7ED3">
        <w:rPr>
          <w:rFonts w:ascii="Times New Roman" w:hAnsi="Times New Roman" w:cs="Times New Roman"/>
        </w:rPr>
        <w:t xml:space="preserve"> zostatok peňažných prostriedkov v pokladni </w:t>
      </w:r>
      <w:r w:rsidR="00B84DE7">
        <w:rPr>
          <w:rFonts w:ascii="Times New Roman" w:hAnsi="Times New Roman" w:cs="Times New Roman"/>
        </w:rPr>
        <w:t>3 093,18</w:t>
      </w:r>
      <w:r w:rsidR="001D4BEB">
        <w:rPr>
          <w:rFonts w:ascii="Times New Roman" w:hAnsi="Times New Roman" w:cs="Times New Roman"/>
        </w:rPr>
        <w:t xml:space="preserve"> </w:t>
      </w:r>
      <w:r w:rsidR="00043C6A">
        <w:rPr>
          <w:rFonts w:ascii="Times New Roman" w:hAnsi="Times New Roman" w:cs="Times New Roman"/>
        </w:rPr>
        <w:t xml:space="preserve">€ </w:t>
      </w:r>
      <w:r w:rsidR="001F7ED3">
        <w:rPr>
          <w:rFonts w:ascii="Times New Roman" w:hAnsi="Times New Roman" w:cs="Times New Roman"/>
        </w:rPr>
        <w:t>a na bankov</w:t>
      </w:r>
      <w:r w:rsidR="00D8485B">
        <w:rPr>
          <w:rFonts w:ascii="Times New Roman" w:hAnsi="Times New Roman" w:cs="Times New Roman"/>
        </w:rPr>
        <w:t>om účte</w:t>
      </w:r>
      <w:r w:rsidR="00A35D93">
        <w:rPr>
          <w:rFonts w:ascii="Times New Roman" w:hAnsi="Times New Roman" w:cs="Times New Roman"/>
        </w:rPr>
        <w:t xml:space="preserve"> </w:t>
      </w:r>
      <w:r w:rsidR="00B84DE7">
        <w:rPr>
          <w:rFonts w:ascii="Times New Roman" w:hAnsi="Times New Roman" w:cs="Times New Roman"/>
        </w:rPr>
        <w:t>37 383,70</w:t>
      </w:r>
      <w:r w:rsidR="001913F3">
        <w:rPr>
          <w:rFonts w:ascii="Times New Roman" w:hAnsi="Times New Roman" w:cs="Times New Roman"/>
        </w:rPr>
        <w:t xml:space="preserve"> </w:t>
      </w:r>
      <w:r w:rsidR="00043C6A">
        <w:rPr>
          <w:rFonts w:ascii="Times New Roman" w:hAnsi="Times New Roman" w:cs="Times New Roman"/>
        </w:rPr>
        <w:t>€</w:t>
      </w:r>
      <w:r w:rsidR="00455F72">
        <w:rPr>
          <w:rFonts w:ascii="Times New Roman" w:hAnsi="Times New Roman" w:cs="Times New Roman"/>
        </w:rPr>
        <w:t>.</w:t>
      </w:r>
      <w:r w:rsidR="001F7ED3">
        <w:rPr>
          <w:rFonts w:ascii="Times New Roman" w:hAnsi="Times New Roman" w:cs="Times New Roman"/>
        </w:rPr>
        <w:t xml:space="preserve"> Súčasťou týchto finančných prostriedkov sú </w:t>
      </w:r>
      <w:r w:rsidR="00351BCB">
        <w:rPr>
          <w:rFonts w:ascii="Times New Roman" w:hAnsi="Times New Roman" w:cs="Times New Roman"/>
        </w:rPr>
        <w:t xml:space="preserve">okrem prebytku rozpočtu </w:t>
      </w:r>
      <w:r w:rsidR="001F7ED3">
        <w:rPr>
          <w:rFonts w:ascii="Times New Roman" w:hAnsi="Times New Roman" w:cs="Times New Roman"/>
        </w:rPr>
        <w:t xml:space="preserve">aj </w:t>
      </w:r>
      <w:r w:rsidR="004D1C47">
        <w:rPr>
          <w:rFonts w:ascii="Times New Roman" w:hAnsi="Times New Roman" w:cs="Times New Roman"/>
        </w:rPr>
        <w:t xml:space="preserve">mimorozpočtové </w:t>
      </w:r>
      <w:r w:rsidR="00F83182">
        <w:rPr>
          <w:rFonts w:ascii="Times New Roman" w:hAnsi="Times New Roman" w:cs="Times New Roman"/>
        </w:rPr>
        <w:t>finančné prostriedky</w:t>
      </w:r>
      <w:r w:rsidR="00F83182" w:rsidRPr="00461AEC">
        <w:rPr>
          <w:rFonts w:ascii="Times New Roman" w:hAnsi="Times New Roman" w:cs="Times New Roman"/>
        </w:rPr>
        <w:t>,</w:t>
      </w:r>
      <w:r w:rsidR="00F83182">
        <w:rPr>
          <w:rFonts w:ascii="Times New Roman" w:hAnsi="Times New Roman" w:cs="Times New Roman"/>
        </w:rPr>
        <w:t xml:space="preserve"> </w:t>
      </w:r>
      <w:r w:rsidR="001F7ED3">
        <w:rPr>
          <w:rFonts w:ascii="Times New Roman" w:hAnsi="Times New Roman" w:cs="Times New Roman"/>
        </w:rPr>
        <w:t xml:space="preserve">ktoré sú </w:t>
      </w:r>
      <w:r w:rsidR="001C4DB9">
        <w:rPr>
          <w:rFonts w:ascii="Times New Roman" w:hAnsi="Times New Roman" w:cs="Times New Roman"/>
        </w:rPr>
        <w:t>na</w:t>
      </w:r>
      <w:r w:rsidR="001F7ED3">
        <w:rPr>
          <w:rFonts w:ascii="Times New Roman" w:hAnsi="Times New Roman" w:cs="Times New Roman"/>
        </w:rPr>
        <w:t xml:space="preserve"> </w:t>
      </w:r>
      <w:r w:rsidR="001C4DB9">
        <w:rPr>
          <w:rFonts w:ascii="Times New Roman" w:hAnsi="Times New Roman" w:cs="Times New Roman"/>
        </w:rPr>
        <w:t>bankov</w:t>
      </w:r>
      <w:r w:rsidR="00D8485B">
        <w:rPr>
          <w:rFonts w:ascii="Times New Roman" w:hAnsi="Times New Roman" w:cs="Times New Roman"/>
        </w:rPr>
        <w:t>om účt</w:t>
      </w:r>
      <w:r w:rsidR="00C77379">
        <w:rPr>
          <w:rFonts w:ascii="Times New Roman" w:hAnsi="Times New Roman" w:cs="Times New Roman"/>
        </w:rPr>
        <w:t>e</w:t>
      </w:r>
      <w:r w:rsidR="00D8485B">
        <w:rPr>
          <w:rFonts w:ascii="Times New Roman" w:hAnsi="Times New Roman" w:cs="Times New Roman"/>
        </w:rPr>
        <w:t xml:space="preserve"> </w:t>
      </w:r>
      <w:r w:rsidR="00FC29B4">
        <w:rPr>
          <w:rFonts w:ascii="Times New Roman" w:hAnsi="Times New Roman" w:cs="Times New Roman"/>
        </w:rPr>
        <w:t xml:space="preserve">a nie sú </w:t>
      </w:r>
      <w:r w:rsidR="00FC29B4">
        <w:rPr>
          <w:rFonts w:ascii="Times New Roman" w:hAnsi="Times New Roman" w:cs="Times New Roman"/>
        </w:rPr>
        <w:lastRenderedPageBreak/>
        <w:t xml:space="preserve">predmetom tvorby rezervného </w:t>
      </w:r>
      <w:r w:rsidR="004D1C47">
        <w:rPr>
          <w:rFonts w:ascii="Times New Roman" w:hAnsi="Times New Roman" w:cs="Times New Roman"/>
        </w:rPr>
        <w:t xml:space="preserve"> fondu </w:t>
      </w:r>
      <w:r w:rsidR="002875B5">
        <w:rPr>
          <w:rFonts w:ascii="Times New Roman" w:hAnsi="Times New Roman" w:cs="Times New Roman"/>
        </w:rPr>
        <w:t>za</w:t>
      </w:r>
      <w:r w:rsidR="004D1C47">
        <w:rPr>
          <w:rFonts w:ascii="Times New Roman" w:hAnsi="Times New Roman" w:cs="Times New Roman"/>
        </w:rPr>
        <w:t xml:space="preserve"> rok 20</w:t>
      </w:r>
      <w:r w:rsidR="00FD6D7A">
        <w:rPr>
          <w:rFonts w:ascii="Times New Roman" w:hAnsi="Times New Roman" w:cs="Times New Roman"/>
        </w:rPr>
        <w:t>2</w:t>
      </w:r>
      <w:r w:rsidR="00B84DE7">
        <w:rPr>
          <w:rFonts w:ascii="Times New Roman" w:hAnsi="Times New Roman" w:cs="Times New Roman"/>
        </w:rPr>
        <w:t>4</w:t>
      </w:r>
      <w:r w:rsidR="007F5133">
        <w:rPr>
          <w:rFonts w:ascii="Times New Roman" w:hAnsi="Times New Roman" w:cs="Times New Roman"/>
        </w:rPr>
        <w:t xml:space="preserve"> (</w:t>
      </w:r>
      <w:r w:rsidR="00FD6D7A">
        <w:rPr>
          <w:rFonts w:ascii="Times New Roman" w:hAnsi="Times New Roman" w:cs="Times New Roman"/>
        </w:rPr>
        <w:t xml:space="preserve">rezervný fond vo výške </w:t>
      </w:r>
      <w:r w:rsidR="00B84DE7">
        <w:rPr>
          <w:rFonts w:ascii="Times New Roman" w:hAnsi="Times New Roman" w:cs="Times New Roman"/>
        </w:rPr>
        <w:t>27 268,05</w:t>
      </w:r>
      <w:r w:rsidR="00FD6D7A">
        <w:rPr>
          <w:rFonts w:ascii="Times New Roman" w:hAnsi="Times New Roman" w:cs="Times New Roman"/>
        </w:rPr>
        <w:t xml:space="preserve"> EUR</w:t>
      </w:r>
      <w:r w:rsidR="00C9272B">
        <w:rPr>
          <w:rFonts w:ascii="Times New Roman" w:hAnsi="Times New Roman" w:cs="Times New Roman"/>
        </w:rPr>
        <w:t>).</w:t>
      </w:r>
      <w:r w:rsidR="00A90C3D">
        <w:rPr>
          <w:rFonts w:ascii="Times New Roman" w:hAnsi="Times New Roman" w:cs="Times New Roman"/>
        </w:rPr>
        <w:t xml:space="preserve"> Rozdiel je zhodný s prebytkom </w:t>
      </w:r>
      <w:r w:rsidR="00B84DE7">
        <w:rPr>
          <w:rFonts w:ascii="Times New Roman" w:hAnsi="Times New Roman" w:cs="Times New Roman"/>
          <w:b/>
        </w:rPr>
        <w:t>13 208,83</w:t>
      </w:r>
      <w:r w:rsidR="00A90C3D" w:rsidRPr="008A2F32">
        <w:rPr>
          <w:rFonts w:ascii="Times New Roman" w:hAnsi="Times New Roman" w:cs="Times New Roman"/>
          <w:b/>
        </w:rPr>
        <w:t xml:space="preserve"> EUR</w:t>
      </w:r>
      <w:r w:rsidR="00A90C3D">
        <w:rPr>
          <w:rFonts w:ascii="Times New Roman" w:hAnsi="Times New Roman" w:cs="Times New Roman"/>
        </w:rPr>
        <w:t>.</w:t>
      </w:r>
    </w:p>
    <w:p w14:paraId="0FB53F06" w14:textId="77777777" w:rsidR="00852295" w:rsidRDefault="00852295" w:rsidP="00533418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W w:w="95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1417"/>
        <w:gridCol w:w="1418"/>
        <w:gridCol w:w="1417"/>
        <w:gridCol w:w="1300"/>
        <w:gridCol w:w="1300"/>
      </w:tblGrid>
      <w:tr w:rsidR="00FA2253" w:rsidRPr="00BE24B9" w14:paraId="7D330814" w14:textId="77777777" w:rsidTr="00981006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8772" w14:textId="77777777" w:rsidR="00FA2253" w:rsidRPr="00BE24B9" w:rsidRDefault="00FA2253" w:rsidP="00BE24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B3BF815" w14:textId="77777777" w:rsidR="00FA2253" w:rsidRPr="00BE24B9" w:rsidRDefault="00FA2253" w:rsidP="00BE2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24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Príjmy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A90509" w14:textId="77777777" w:rsidR="00FA2253" w:rsidRPr="00BE24B9" w:rsidRDefault="00FA2253" w:rsidP="00BE2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Výdavky</w:t>
            </w:r>
          </w:p>
        </w:tc>
      </w:tr>
      <w:tr w:rsidR="00D662C1" w:rsidRPr="00BE24B9" w14:paraId="0EA44D7A" w14:textId="77777777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D0FE" w14:textId="77777777" w:rsidR="00D662C1" w:rsidRPr="00BE24B9" w:rsidRDefault="00D662C1" w:rsidP="00D66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24B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5F24" w14:textId="617B0352" w:rsidR="00D662C1" w:rsidRPr="00BE24B9" w:rsidRDefault="00D662C1" w:rsidP="00D66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AAC5" w14:textId="46816172" w:rsidR="00D662C1" w:rsidRPr="00BE24B9" w:rsidRDefault="00D662C1" w:rsidP="00D66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CB4EE01" w14:textId="568B3E18" w:rsidR="00D662C1" w:rsidRPr="00BE24B9" w:rsidRDefault="00D662C1" w:rsidP="00D66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2024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7D2C" w14:textId="7204DC4C" w:rsidR="00D662C1" w:rsidRDefault="00D662C1" w:rsidP="00D66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DCE89" w14:textId="50F3FBF3" w:rsidR="00D662C1" w:rsidRDefault="00D662C1" w:rsidP="00D66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93789" w14:textId="4A09703F" w:rsidR="00D662C1" w:rsidRDefault="00F31952" w:rsidP="00D66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2024</w:t>
            </w:r>
          </w:p>
        </w:tc>
      </w:tr>
      <w:tr w:rsidR="00D662C1" w:rsidRPr="00BE24B9" w14:paraId="2E7B4F86" w14:textId="77777777" w:rsidTr="0060430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878" w14:textId="77777777" w:rsidR="00D662C1" w:rsidRPr="00BE24B9" w:rsidRDefault="00D662C1" w:rsidP="00D66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24B9">
              <w:rPr>
                <w:rFonts w:ascii="Calibri" w:eastAsia="Times New Roman" w:hAnsi="Calibri" w:cs="Times New Roman"/>
                <w:color w:val="000000"/>
                <w:lang w:eastAsia="sk-SK"/>
              </w:rPr>
              <w:t>Bežné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4E172" w14:textId="6C8421FC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51 148,51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A1B1" w14:textId="64179DF6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89 165,26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C5CBD84" w14:textId="7DA68224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55 712,06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7654" w14:textId="3B156CE6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38 193,22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3447" w14:textId="4836C081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66 450,62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77BC" w14:textId="1A446EFE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41 782,06</w:t>
            </w:r>
          </w:p>
        </w:tc>
      </w:tr>
      <w:tr w:rsidR="00D662C1" w:rsidRPr="00BE24B9" w14:paraId="505B9C9E" w14:textId="77777777" w:rsidTr="0060430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948E" w14:textId="77777777" w:rsidR="00D662C1" w:rsidRPr="00BE24B9" w:rsidRDefault="00D662C1" w:rsidP="00D66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24B9">
              <w:rPr>
                <w:rFonts w:ascii="Calibri" w:eastAsia="Times New Roman" w:hAnsi="Calibri" w:cs="Times New Roman"/>
                <w:color w:val="000000"/>
                <w:lang w:eastAsia="sk-SK"/>
              </w:rPr>
              <w:t>Kapitálové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F35C" w14:textId="7913D4F5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0037" w14:textId="3DF92B47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0AB181F" w14:textId="3627AE2D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2471" w14:textId="7783EA5A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23 974,18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F251" w14:textId="33FDDE8B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21 587,94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0384" w14:textId="1743E481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721,15</w:t>
            </w:r>
          </w:p>
        </w:tc>
      </w:tr>
      <w:tr w:rsidR="00D662C1" w:rsidRPr="00BE24B9" w14:paraId="435673C3" w14:textId="77777777" w:rsidTr="0060430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460B" w14:textId="77777777" w:rsidR="00D662C1" w:rsidRPr="00BE24B9" w:rsidRDefault="00D662C1" w:rsidP="00D66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BE24B9">
              <w:rPr>
                <w:rFonts w:ascii="Calibri" w:eastAsia="Times New Roman" w:hAnsi="Calibri" w:cs="Times New Roman"/>
                <w:color w:val="000000"/>
                <w:lang w:eastAsia="sk-SK"/>
              </w:rPr>
              <w:t>Fin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Pr="00BE24B9">
              <w:rPr>
                <w:rFonts w:ascii="Calibri" w:eastAsia="Times New Roman" w:hAnsi="Calibri" w:cs="Times New Roman"/>
                <w:color w:val="000000"/>
                <w:lang w:eastAsia="sk-SK"/>
              </w:rPr>
              <w:t>operácie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FC60" w14:textId="1AFE0CAD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15 548,28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A354" w14:textId="68C4875B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2 024,57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D3386AF" w14:textId="587CFBAD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D81D" w14:textId="2D4F595B" w:rsidR="00D662C1" w:rsidRPr="00BE24B9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CA26" w14:textId="70F8F912" w:rsidR="00D662C1" w:rsidRPr="00BE24B9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BFC9" w14:textId="0682467A" w:rsidR="00D662C1" w:rsidRPr="00BE24B9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D662C1" w:rsidRPr="00BE24B9" w14:paraId="141A834B" w14:textId="77777777" w:rsidTr="00196886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CF56" w14:textId="77777777" w:rsidR="00D662C1" w:rsidRPr="007A0241" w:rsidRDefault="00D662C1" w:rsidP="00D662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BE24B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7A0241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SPOLU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0BBB" w14:textId="56899F93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66 696,79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D794" w14:textId="52A9C3E9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96 189,83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4B73005" w14:textId="537D8D2D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55 712,06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9EED5" w14:textId="1A780EDE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62 167,40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C3200" w14:textId="2CF6933A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88 038,56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714EC" w14:textId="1041587A" w:rsidR="00D662C1" w:rsidRPr="00B14952" w:rsidRDefault="00D662C1" w:rsidP="00D66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42 503,23</w:t>
            </w:r>
          </w:p>
        </w:tc>
      </w:tr>
    </w:tbl>
    <w:p w14:paraId="582B9AC1" w14:textId="77777777" w:rsidR="000E3E50" w:rsidRDefault="0067732F" w:rsidP="000A25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D19C25A" w14:textId="77777777" w:rsidR="00240DBB" w:rsidRPr="00A20269" w:rsidRDefault="005B3EC1" w:rsidP="00A20269">
      <w:pPr>
        <w:pStyle w:val="Odsekzoznamu"/>
        <w:numPr>
          <w:ilvl w:val="1"/>
          <w:numId w:val="7"/>
        </w:numPr>
        <w:jc w:val="both"/>
        <w:rPr>
          <w:rFonts w:ascii="Times New Roman" w:hAnsi="Times New Roman" w:cs="Times New Roman"/>
          <w:b/>
        </w:rPr>
      </w:pPr>
      <w:r w:rsidRPr="00A20269">
        <w:rPr>
          <w:rFonts w:ascii="Times New Roman" w:hAnsi="Times New Roman" w:cs="Times New Roman"/>
          <w:b/>
        </w:rPr>
        <w:t>Bilancia aktív a</w:t>
      </w:r>
      <w:r w:rsidR="007B46E2" w:rsidRPr="00A20269">
        <w:rPr>
          <w:rFonts w:ascii="Times New Roman" w:hAnsi="Times New Roman" w:cs="Times New Roman"/>
          <w:b/>
        </w:rPr>
        <w:t> </w:t>
      </w:r>
      <w:r w:rsidRPr="00A20269">
        <w:rPr>
          <w:rFonts w:ascii="Times New Roman" w:hAnsi="Times New Roman" w:cs="Times New Roman"/>
          <w:b/>
        </w:rPr>
        <w:t>pasív</w:t>
      </w:r>
    </w:p>
    <w:tbl>
      <w:tblPr>
        <w:tblpPr w:leftFromText="141" w:rightFromText="141" w:vertAnchor="text" w:horzAnchor="margin" w:tblpY="15"/>
        <w:tblW w:w="10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460"/>
        <w:gridCol w:w="1313"/>
        <w:gridCol w:w="519"/>
        <w:gridCol w:w="340"/>
        <w:gridCol w:w="2827"/>
        <w:gridCol w:w="1406"/>
      </w:tblGrid>
      <w:tr w:rsidR="00E42FB2" w:rsidRPr="00B503F9" w14:paraId="084677AA" w14:textId="77777777" w:rsidTr="002405ED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FDB7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3B9B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AKTÍVA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9941" w14:textId="6897E4CD" w:rsidR="00E42FB2" w:rsidRPr="00B503F9" w:rsidRDefault="00EE15E1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166 521,65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145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9976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E728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PASÍVA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9D895" w14:textId="77836C86" w:rsidR="00E42FB2" w:rsidRPr="00B503F9" w:rsidRDefault="00EE15E1" w:rsidP="006E4D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166 521,5</w:t>
            </w:r>
          </w:p>
        </w:tc>
      </w:tr>
      <w:tr w:rsidR="00E42FB2" w:rsidRPr="00B503F9" w14:paraId="36B95513" w14:textId="77777777" w:rsidTr="002405ED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7CB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5429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Neobežný majetok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9C23" w14:textId="30CCEA2E" w:rsidR="00E42FB2" w:rsidRPr="00B503F9" w:rsidRDefault="0089482D" w:rsidP="0063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126 044,77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AC47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F728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B1C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Vlastné imanie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80AD" w14:textId="43677570" w:rsidR="00E42FB2" w:rsidRPr="00B503F9" w:rsidRDefault="0089482D" w:rsidP="003F6A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129 968,55</w:t>
            </w:r>
          </w:p>
        </w:tc>
      </w:tr>
      <w:tr w:rsidR="00E42FB2" w:rsidRPr="00B503F9" w14:paraId="24182C93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86C6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81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1) Dlhodobý nehmotný majetok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440C" w14:textId="77777777" w:rsidR="00E42FB2" w:rsidRPr="00B503F9" w:rsidRDefault="00D663A9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984,00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3B2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1DBE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C72F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1) Výsledok hospodárenia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222A6" w14:textId="33ECA72C" w:rsidR="00E42FB2" w:rsidRPr="00B503F9" w:rsidRDefault="0089482D" w:rsidP="00C06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129 968,55</w:t>
            </w:r>
          </w:p>
        </w:tc>
      </w:tr>
      <w:tr w:rsidR="007B1830" w:rsidRPr="00B503F9" w14:paraId="745849EF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B6F4" w14:textId="77777777" w:rsidR="007B1830" w:rsidRPr="00B503F9" w:rsidRDefault="007B1830" w:rsidP="007B1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8748" w14:textId="77777777" w:rsidR="007B1830" w:rsidRPr="00B503F9" w:rsidRDefault="007B1830" w:rsidP="007B1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drobný </w:t>
            </w:r>
            <w:proofErr w:type="spellStart"/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dlhod.nehm.majetok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FAA6C" w14:textId="77777777" w:rsidR="007B1830" w:rsidRPr="00B503F9" w:rsidRDefault="00D663A9" w:rsidP="007B18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E633" w14:textId="77777777" w:rsidR="007B1830" w:rsidRPr="00B503F9" w:rsidRDefault="007B1830" w:rsidP="007B1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FAC2" w14:textId="77777777" w:rsidR="007B1830" w:rsidRPr="00B503F9" w:rsidRDefault="007B1830" w:rsidP="007B1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C236" w14:textId="77777777" w:rsidR="007B1830" w:rsidRPr="00B503F9" w:rsidRDefault="007B1830" w:rsidP="007B1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- minulé roky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745F" w14:textId="07204AD7" w:rsidR="007B1830" w:rsidRPr="00B503F9" w:rsidRDefault="0089482D" w:rsidP="00C06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119 697,90</w:t>
            </w:r>
          </w:p>
        </w:tc>
      </w:tr>
      <w:tr w:rsidR="00E42FB2" w:rsidRPr="00B503F9" w14:paraId="4417E031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4577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D8F2" w14:textId="77777777" w:rsidR="00E42FB2" w:rsidRPr="007B1830" w:rsidRDefault="007B1830" w:rsidP="007B1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-ostatný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dlhod.nehmotn.majetok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995A" w14:textId="77777777" w:rsidR="00E42FB2" w:rsidRPr="00B503F9" w:rsidRDefault="00D663A9" w:rsidP="009D2C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D89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792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FA1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- za účtovné obdobie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99FA" w14:textId="41362F34" w:rsidR="00E42FB2" w:rsidRPr="00B503F9" w:rsidRDefault="0089482D" w:rsidP="00C06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10 270,65</w:t>
            </w:r>
          </w:p>
        </w:tc>
      </w:tr>
      <w:tr w:rsidR="00E42FB2" w:rsidRPr="00B503F9" w14:paraId="471C4478" w14:textId="77777777" w:rsidTr="002405ED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7F8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718C" w14:textId="77777777" w:rsidR="00E42FB2" w:rsidRPr="00B503F9" w:rsidRDefault="00E42FB2" w:rsidP="00D418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="00D418B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obstaranie </w:t>
            </w:r>
            <w:proofErr w:type="spellStart"/>
            <w:r w:rsidR="00D418B2">
              <w:rPr>
                <w:rFonts w:ascii="Calibri" w:eastAsia="Times New Roman" w:hAnsi="Calibri" w:cs="Times New Roman"/>
                <w:color w:val="000000"/>
                <w:lang w:eastAsia="sk-SK"/>
              </w:rPr>
              <w:t>dlhod.nehmot.majetku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E11A" w14:textId="77777777" w:rsidR="00E42FB2" w:rsidRPr="00B503F9" w:rsidRDefault="00D663A9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984,00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62BC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9A4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FA7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ZÁVAZKY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CDBE2" w14:textId="04F43A29" w:rsidR="00E42FB2" w:rsidRPr="00B503F9" w:rsidRDefault="0089482D" w:rsidP="009878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5 391,94</w:t>
            </w:r>
          </w:p>
        </w:tc>
      </w:tr>
      <w:tr w:rsidR="00E42FB2" w:rsidRPr="00B503F9" w14:paraId="3E1EF208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817E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86B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2) Dlhodobý hmotný majetok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8F9E" w14:textId="5DADBBB9" w:rsidR="00E42FB2" w:rsidRPr="00B503F9" w:rsidRDefault="0089482D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114 272,75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6D5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DE1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6A9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1) Rezervy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63EA" w14:textId="77777777" w:rsidR="00E42FB2" w:rsidRPr="00B503F9" w:rsidRDefault="0089409C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E42FB2" w:rsidRPr="00B503F9" w14:paraId="67D8CA3A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F792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DA3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- pozemky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D8A3" w14:textId="77777777" w:rsidR="00E42FB2" w:rsidRPr="00B503F9" w:rsidRDefault="00A6689E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</w:t>
            </w:r>
            <w:r w:rsidR="006A01B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389,87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B78F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AB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87CC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2) Zúčtovanie transferov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49298" w14:textId="6729CE08" w:rsidR="00E42FB2" w:rsidRPr="00B503F9" w:rsidRDefault="00A92F2E" w:rsidP="008A23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E42FB2" w:rsidRPr="00B503F9" w14:paraId="2BC15FF6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FA67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E109" w14:textId="49691B7E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- umelecké diela a</w:t>
            </w:r>
            <w:r w:rsidR="000255A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zbierky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20924" w14:textId="77777777" w:rsidR="00E42FB2" w:rsidRPr="00B503F9" w:rsidRDefault="001D17B0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5FA7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5EA3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C4E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3) Záväzky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C50E" w14:textId="4FF697BE" w:rsidR="00E42FB2" w:rsidRPr="00B503F9" w:rsidRDefault="0089482D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5 391,94</w:t>
            </w:r>
          </w:p>
        </w:tc>
      </w:tr>
      <w:tr w:rsidR="00E42FB2" w:rsidRPr="00B503F9" w14:paraId="78D1A94C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AD9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8F70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- stavby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95E8" w14:textId="00ED5B4A" w:rsidR="00E42FB2" w:rsidRPr="00B503F9" w:rsidRDefault="0089482D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15 130,90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8D1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B05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3066" w14:textId="77777777" w:rsidR="00E42FB2" w:rsidRPr="00B503F9" w:rsidRDefault="00E42FB2" w:rsidP="00240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4) Bankové úvery</w:t>
            </w:r>
            <w:r w:rsidR="002405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v</w:t>
            </w:r>
            <w:r w:rsidR="008A2329">
              <w:rPr>
                <w:rFonts w:ascii="Calibri" w:eastAsia="Times New Roman" w:hAnsi="Calibri" w:cs="Times New Roman"/>
                <w:color w:val="000000"/>
                <w:lang w:eastAsia="sk-SK"/>
              </w:rPr>
              <w:t>ýpomoci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A77F" w14:textId="32DCA230" w:rsidR="00E42FB2" w:rsidRPr="00B503F9" w:rsidRDefault="00A92F2E" w:rsidP="008A23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E42FB2" w:rsidRPr="00B503F9" w14:paraId="7ADCAD60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B39C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29D5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samostatne </w:t>
            </w:r>
            <w:proofErr w:type="spellStart"/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hnuteľ.veci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B921" w14:textId="77777777" w:rsidR="00E42FB2" w:rsidRPr="00B503F9" w:rsidRDefault="001D17B0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FE47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DB16" w14:textId="77777777" w:rsidR="00E42FB2" w:rsidRPr="00472628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7262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 C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A70B" w14:textId="77777777" w:rsidR="00E42FB2" w:rsidRPr="00472628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7262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Výnosy budúcich období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738D9" w14:textId="36FF071A" w:rsidR="00E42FB2" w:rsidRPr="00472628" w:rsidRDefault="0089482D" w:rsidP="00D75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31 161,16</w:t>
            </w:r>
          </w:p>
        </w:tc>
      </w:tr>
      <w:tr w:rsidR="00E42FB2" w:rsidRPr="00B503F9" w14:paraId="3AF81240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4630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ABA0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- doprav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é prostriedky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13A2" w14:textId="77777777" w:rsidR="00E42FB2" w:rsidRPr="00B503F9" w:rsidRDefault="001D17B0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0718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E40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F4B8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2870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10E868C4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89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74C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drobný dlhodobý </w:t>
            </w:r>
            <w:proofErr w:type="spellStart"/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hm.majetok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068B" w14:textId="4859FAF8" w:rsidR="00E42FB2" w:rsidRPr="00B503F9" w:rsidRDefault="0089482D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288,09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C45B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CA4C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AD88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3823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795ED688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D6B5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DBD" w14:textId="77777777" w:rsidR="00E42FB2" w:rsidRPr="00B503F9" w:rsidRDefault="00E42FB2" w:rsidP="00547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="005474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obstaranie </w:t>
            </w:r>
            <w:proofErr w:type="spellStart"/>
            <w:r w:rsidR="00547439">
              <w:rPr>
                <w:rFonts w:ascii="Calibri" w:eastAsia="Times New Roman" w:hAnsi="Calibri" w:cs="Times New Roman"/>
                <w:color w:val="000000"/>
                <w:lang w:eastAsia="sk-SK"/>
              </w:rPr>
              <w:t>dlhod.hmot.majetku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C949" w14:textId="306E9403" w:rsidR="00E42FB2" w:rsidRPr="00B503F9" w:rsidRDefault="0089482D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71 463,79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D640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232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5633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BAC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56CCC5AB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290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51F" w14:textId="77777777" w:rsidR="00E42FB2" w:rsidRPr="00B503F9" w:rsidRDefault="0039438E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3) </w:t>
            </w:r>
            <w:r w:rsidR="00E42FB2"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dlhodobý finančný majetok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8874" w14:textId="77777777" w:rsidR="00E42FB2" w:rsidRPr="00B503F9" w:rsidRDefault="001D17B0" w:rsidP="007429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10 788,02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9D16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31C2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8E02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B4D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19623A83" w14:textId="77777777" w:rsidTr="002405ED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0CF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ED8B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Obežný majetok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F113" w14:textId="3D309BD6" w:rsidR="00E42FB2" w:rsidRPr="00B503F9" w:rsidRDefault="0089482D" w:rsidP="007C2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40 476,88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17E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F27F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D138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3E70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7DFE98CD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75A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4FA0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1) Zásoby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AEE6" w14:textId="77777777" w:rsidR="00E42FB2" w:rsidRPr="00B503F9" w:rsidRDefault="00FC5357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9E7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5788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D27F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4706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29130273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F8C5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60A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2) Zúčtovanie transferov s RO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C9C5" w14:textId="77777777" w:rsidR="00E42FB2" w:rsidRPr="00B503F9" w:rsidRDefault="00FC5357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56C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92FE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E26E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6CB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59AFC427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B850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BA4B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3) Pohľadávky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91EE" w14:textId="77777777" w:rsidR="00E42FB2" w:rsidRPr="00B503F9" w:rsidRDefault="00FC5357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4AA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BCEE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EA5F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3EB7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40F39C08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E58F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6D2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4) Finančné účty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231A" w14:textId="05FEF30B" w:rsidR="00E42FB2" w:rsidRPr="00B503F9" w:rsidRDefault="0089482D" w:rsidP="00747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40 476,88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686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D81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CB6B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9D8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157A9FEC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B8E5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08C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- pokladňa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5719F" w14:textId="2BEC32CE" w:rsidR="00277750" w:rsidRPr="00B503F9" w:rsidRDefault="0089482D" w:rsidP="002777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3 093,18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AFBC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AA5E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C7A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C336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68C0ED61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E825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AE4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503F9">
              <w:rPr>
                <w:rFonts w:ascii="Calibri" w:eastAsia="Times New Roman" w:hAnsi="Calibri" w:cs="Times New Roman"/>
                <w:color w:val="000000"/>
                <w:lang w:eastAsia="sk-SK"/>
              </w:rPr>
              <w:t>- bankové účty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1030" w14:textId="71E95CAB" w:rsidR="00E42FB2" w:rsidRPr="00B503F9" w:rsidRDefault="0089482D" w:rsidP="003F6A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37 383,70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E697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10EF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981C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4A9A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E42FB2" w:rsidRPr="00B503F9" w14:paraId="29D69BFA" w14:textId="77777777" w:rsidTr="002405E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909B" w14:textId="77777777" w:rsidR="00E42FB2" w:rsidRPr="00A01E46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A01E4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 C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981" w14:textId="77777777" w:rsidR="00E42FB2" w:rsidRPr="00A01E46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A01E4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 Náklady budúcich období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129E" w14:textId="77777777" w:rsidR="00E42FB2" w:rsidRPr="00A01E46" w:rsidRDefault="004C5CA2" w:rsidP="00E42F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1F8D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2A21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1FE3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1085" w14:textId="77777777" w:rsidR="00E42FB2" w:rsidRPr="00B503F9" w:rsidRDefault="00E42FB2" w:rsidP="00E42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292AA19C" w14:textId="77777777" w:rsidR="0069180F" w:rsidRDefault="0069180F" w:rsidP="003E08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6A4B4" w14:textId="77777777" w:rsidR="007B46E2" w:rsidRPr="00A20269" w:rsidRDefault="007B46E2" w:rsidP="00D265A7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/>
        </w:rPr>
      </w:pPr>
      <w:r w:rsidRPr="00A20269">
        <w:rPr>
          <w:rFonts w:ascii="Times New Roman" w:hAnsi="Times New Roman" w:cs="Times New Roman"/>
          <w:b/>
        </w:rPr>
        <w:t>Prehľad o stave a vývoji dlhu</w:t>
      </w:r>
    </w:p>
    <w:p w14:paraId="3F696EB9" w14:textId="77777777" w:rsidR="00647E9C" w:rsidRDefault="00647E9C" w:rsidP="00647E9C">
      <w:pPr>
        <w:pStyle w:val="Bezriadkovania"/>
        <w:spacing w:line="276" w:lineRule="auto"/>
        <w:ind w:firstLine="360"/>
        <w:jc w:val="both"/>
        <w:rPr>
          <w:rFonts w:ascii="Times New Roman" w:hAnsi="Times New Roman" w:cs="Times New Roman"/>
        </w:rPr>
      </w:pPr>
    </w:p>
    <w:p w14:paraId="4AC9872C" w14:textId="53360B7A" w:rsidR="00647E9C" w:rsidRDefault="00CD29EF" w:rsidP="00121FE6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944D5">
        <w:rPr>
          <w:rFonts w:ascii="Times New Roman" w:hAnsi="Times New Roman" w:cs="Times New Roman"/>
        </w:rPr>
        <w:t xml:space="preserve">Obec Majere </w:t>
      </w:r>
      <w:r w:rsidR="007517E6">
        <w:rPr>
          <w:rFonts w:ascii="Times New Roman" w:hAnsi="Times New Roman" w:cs="Times New Roman"/>
        </w:rPr>
        <w:t xml:space="preserve">nie je úverovo zaťažená. </w:t>
      </w:r>
    </w:p>
    <w:p w14:paraId="1456F921" w14:textId="443BA96C" w:rsidR="00FB43E8" w:rsidRDefault="00FB43E8" w:rsidP="00121FE6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3FDF5E44" w14:textId="77301BDC" w:rsidR="002B1F2B" w:rsidRDefault="002B1F2B" w:rsidP="00121FE6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BA9B9DE" w14:textId="094C1F57" w:rsidR="002B1F2B" w:rsidRDefault="002B1F2B" w:rsidP="00121FE6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85B0E18" w14:textId="77777777" w:rsidR="002B1F2B" w:rsidRPr="001944D5" w:rsidRDefault="002B1F2B" w:rsidP="00121FE6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30538644" w14:textId="77777777" w:rsidR="00762093" w:rsidRPr="008272A2" w:rsidRDefault="00762093" w:rsidP="00762093">
      <w:pPr>
        <w:pStyle w:val="Bezriadkovania"/>
        <w:jc w:val="both"/>
        <w:rPr>
          <w:rFonts w:ascii="Times New Roman" w:hAnsi="Times New Roman" w:cs="Times New Roman"/>
        </w:rPr>
      </w:pPr>
    </w:p>
    <w:p w14:paraId="0F52AC08" w14:textId="77777777" w:rsidR="00BC6164" w:rsidRPr="00BB25D3" w:rsidRDefault="00BC6164" w:rsidP="00BC6164">
      <w:pPr>
        <w:pStyle w:val="Bezriadkovania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5D3">
        <w:rPr>
          <w:rFonts w:ascii="Times New Roman" w:hAnsi="Times New Roman" w:cs="Times New Roman"/>
          <w:b/>
        </w:rPr>
        <w:t xml:space="preserve"> Údaje o hospodárení príspevkových organizácií</w:t>
      </w:r>
    </w:p>
    <w:p w14:paraId="719E73C3" w14:textId="77777777" w:rsidR="00BB25D3" w:rsidRDefault="00BB25D3" w:rsidP="00BB25D3">
      <w:pPr>
        <w:pStyle w:val="Bezriadkovania"/>
        <w:ind w:left="720"/>
        <w:jc w:val="both"/>
        <w:rPr>
          <w:rFonts w:ascii="Times New Roman" w:hAnsi="Times New Roman" w:cs="Times New Roman"/>
        </w:rPr>
      </w:pPr>
    </w:p>
    <w:p w14:paraId="66CBFD45" w14:textId="77777777" w:rsidR="00BB25D3" w:rsidRDefault="004532AE" w:rsidP="00BB25D3">
      <w:pPr>
        <w:pStyle w:val="Bezriadkovania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BB25D3">
        <w:rPr>
          <w:rFonts w:ascii="Times New Roman" w:hAnsi="Times New Roman" w:cs="Times New Roman"/>
        </w:rPr>
        <w:t xml:space="preserve"> nemá zriadenú príspevkovú organizáciu vo svojej pôsobnosti.</w:t>
      </w:r>
    </w:p>
    <w:p w14:paraId="3AC01C9A" w14:textId="77777777" w:rsidR="00BB25D3" w:rsidRPr="00BC6164" w:rsidRDefault="00BB25D3" w:rsidP="00BB25D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16264B" w14:textId="77777777" w:rsidR="00BC6164" w:rsidRPr="00BB25D3" w:rsidRDefault="00BC6164" w:rsidP="00BC6164">
      <w:pPr>
        <w:pStyle w:val="Bezriadkovania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BB25D3">
        <w:rPr>
          <w:rFonts w:ascii="Times New Roman" w:hAnsi="Times New Roman" w:cs="Times New Roman"/>
          <w:b/>
        </w:rPr>
        <w:t>Prehľad o poskytnutých dotáciách</w:t>
      </w:r>
    </w:p>
    <w:p w14:paraId="27C81019" w14:textId="77777777" w:rsidR="00BB25D3" w:rsidRDefault="00BB25D3" w:rsidP="00BB25D3">
      <w:pPr>
        <w:pStyle w:val="Bezriadkovania"/>
        <w:jc w:val="both"/>
        <w:rPr>
          <w:rFonts w:ascii="Times New Roman" w:hAnsi="Times New Roman" w:cs="Times New Roman"/>
        </w:rPr>
      </w:pPr>
    </w:p>
    <w:p w14:paraId="411E4482" w14:textId="7E2B18DA" w:rsidR="00BB25D3" w:rsidRPr="00151C6C" w:rsidRDefault="00BB25D3" w:rsidP="00BB25D3">
      <w:pPr>
        <w:pStyle w:val="Odsekzoznamu"/>
        <w:rPr>
          <w:rFonts w:ascii="Times New Roman" w:hAnsi="Times New Roman" w:cs="Times New Roman"/>
        </w:rPr>
      </w:pPr>
      <w:r w:rsidRPr="00151C6C">
        <w:rPr>
          <w:rFonts w:ascii="Times New Roman" w:hAnsi="Times New Roman" w:cs="Times New Roman"/>
        </w:rPr>
        <w:t>V roku 20</w:t>
      </w:r>
      <w:r w:rsidR="00753440">
        <w:rPr>
          <w:rFonts w:ascii="Times New Roman" w:hAnsi="Times New Roman" w:cs="Times New Roman"/>
        </w:rPr>
        <w:t>2</w:t>
      </w:r>
      <w:r w:rsidR="00A94656">
        <w:rPr>
          <w:rFonts w:ascii="Times New Roman" w:hAnsi="Times New Roman" w:cs="Times New Roman"/>
        </w:rPr>
        <w:t>4</w:t>
      </w:r>
      <w:r w:rsidR="006E5072">
        <w:rPr>
          <w:rFonts w:ascii="Times New Roman" w:hAnsi="Times New Roman" w:cs="Times New Roman"/>
        </w:rPr>
        <w:t xml:space="preserve"> obec poskytla</w:t>
      </w:r>
      <w:r w:rsidRPr="00151C6C">
        <w:rPr>
          <w:rFonts w:ascii="Times New Roman" w:hAnsi="Times New Roman" w:cs="Times New Roman"/>
        </w:rPr>
        <w:t xml:space="preserve"> zo svojho rozpočtu dotácie: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98"/>
        <w:gridCol w:w="3664"/>
      </w:tblGrid>
      <w:tr w:rsidR="00BB25D3" w14:paraId="256165AB" w14:textId="77777777" w:rsidTr="009E5898">
        <w:trPr>
          <w:trHeight w:val="340"/>
        </w:trPr>
        <w:tc>
          <w:tcPr>
            <w:tcW w:w="5398" w:type="dxa"/>
          </w:tcPr>
          <w:p w14:paraId="4136F642" w14:textId="77777777" w:rsidR="00BB25D3" w:rsidRPr="00E33310" w:rsidRDefault="00BB25D3" w:rsidP="009E5898">
            <w:pPr>
              <w:jc w:val="center"/>
              <w:rPr>
                <w:b/>
              </w:rPr>
            </w:pPr>
            <w:r w:rsidRPr="00E33310">
              <w:rPr>
                <w:b/>
              </w:rPr>
              <w:t>Prijímateľ dotácie</w:t>
            </w:r>
          </w:p>
        </w:tc>
        <w:tc>
          <w:tcPr>
            <w:tcW w:w="3664" w:type="dxa"/>
          </w:tcPr>
          <w:p w14:paraId="7492234E" w14:textId="77777777" w:rsidR="00BB25D3" w:rsidRPr="00E33310" w:rsidRDefault="00BB25D3" w:rsidP="009E5898">
            <w:pPr>
              <w:jc w:val="center"/>
              <w:rPr>
                <w:b/>
              </w:rPr>
            </w:pPr>
            <w:r w:rsidRPr="00E33310">
              <w:rPr>
                <w:b/>
              </w:rPr>
              <w:t>Suma poskytnutých prostriedkov</w:t>
            </w:r>
          </w:p>
        </w:tc>
      </w:tr>
      <w:tr w:rsidR="00BB25D3" w14:paraId="02CF1003" w14:textId="77777777" w:rsidTr="009E5898">
        <w:trPr>
          <w:trHeight w:val="312"/>
        </w:trPr>
        <w:tc>
          <w:tcPr>
            <w:tcW w:w="5398" w:type="dxa"/>
          </w:tcPr>
          <w:p w14:paraId="24860E31" w14:textId="059F8BD6" w:rsidR="00BB25D3" w:rsidRDefault="00A94656" w:rsidP="009E5898">
            <w:r>
              <w:t>Slovenský červený kríž</w:t>
            </w:r>
          </w:p>
        </w:tc>
        <w:tc>
          <w:tcPr>
            <w:tcW w:w="3664" w:type="dxa"/>
          </w:tcPr>
          <w:p w14:paraId="45DB22B3" w14:textId="4129C505" w:rsidR="00BB25D3" w:rsidRDefault="00A94656" w:rsidP="00AB1502">
            <w:pPr>
              <w:jc w:val="right"/>
            </w:pPr>
            <w:r>
              <w:t>50,00</w:t>
            </w:r>
          </w:p>
        </w:tc>
      </w:tr>
      <w:tr w:rsidR="00A94656" w14:paraId="124FF279" w14:textId="77777777" w:rsidTr="009E5898">
        <w:trPr>
          <w:trHeight w:val="312"/>
        </w:trPr>
        <w:tc>
          <w:tcPr>
            <w:tcW w:w="5398" w:type="dxa"/>
          </w:tcPr>
          <w:p w14:paraId="4F5B68EE" w14:textId="52035D33" w:rsidR="00A94656" w:rsidRDefault="00A94656" w:rsidP="009E5898">
            <w:r>
              <w:t xml:space="preserve">Spišská katolícka charita, pracovisko </w:t>
            </w:r>
            <w:proofErr w:type="spellStart"/>
            <w:r>
              <w:t>Sp</w:t>
            </w:r>
            <w:proofErr w:type="spellEnd"/>
            <w:r>
              <w:t>. Stará Ves</w:t>
            </w:r>
          </w:p>
        </w:tc>
        <w:tc>
          <w:tcPr>
            <w:tcW w:w="3664" w:type="dxa"/>
          </w:tcPr>
          <w:p w14:paraId="00D54F4D" w14:textId="0CB0F0E6" w:rsidR="00A94656" w:rsidRDefault="00A94656" w:rsidP="00AB1502">
            <w:pPr>
              <w:jc w:val="right"/>
            </w:pPr>
            <w:r>
              <w:t>100,00</w:t>
            </w:r>
          </w:p>
        </w:tc>
      </w:tr>
      <w:tr w:rsidR="00BB25D3" w14:paraId="44EE1DAD" w14:textId="77777777" w:rsidTr="009E5898">
        <w:trPr>
          <w:trHeight w:val="312"/>
        </w:trPr>
        <w:tc>
          <w:tcPr>
            <w:tcW w:w="5398" w:type="dxa"/>
          </w:tcPr>
          <w:p w14:paraId="5CA5F48B" w14:textId="77777777" w:rsidR="00BB25D3" w:rsidRPr="00640BD2" w:rsidRDefault="00BB25D3" w:rsidP="009E5898">
            <w:pPr>
              <w:rPr>
                <w:b/>
              </w:rPr>
            </w:pPr>
            <w:r w:rsidRPr="00640BD2">
              <w:rPr>
                <w:b/>
              </w:rPr>
              <w:t>SPOLU</w:t>
            </w:r>
          </w:p>
        </w:tc>
        <w:tc>
          <w:tcPr>
            <w:tcW w:w="3664" w:type="dxa"/>
          </w:tcPr>
          <w:p w14:paraId="65A34DD7" w14:textId="48A1DDBE" w:rsidR="00BB25D3" w:rsidRPr="00EE34FF" w:rsidRDefault="00A94656" w:rsidP="00AB1502">
            <w:pPr>
              <w:jc w:val="right"/>
              <w:rPr>
                <w:b/>
              </w:rPr>
            </w:pPr>
            <w:r>
              <w:rPr>
                <w:b/>
              </w:rPr>
              <w:t>150,00</w:t>
            </w:r>
          </w:p>
        </w:tc>
      </w:tr>
    </w:tbl>
    <w:p w14:paraId="7DF55740" w14:textId="77777777" w:rsidR="00BB25D3" w:rsidRDefault="00BB25D3" w:rsidP="00BB25D3">
      <w:pPr>
        <w:pStyle w:val="Bezriadkovania"/>
        <w:jc w:val="both"/>
        <w:rPr>
          <w:rFonts w:ascii="Times New Roman" w:hAnsi="Times New Roman" w:cs="Times New Roman"/>
        </w:rPr>
      </w:pPr>
    </w:p>
    <w:p w14:paraId="4821378C" w14:textId="77777777" w:rsidR="006D37AD" w:rsidRPr="00BC6164" w:rsidRDefault="006D37AD" w:rsidP="00BB25D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D5CD518" w14:textId="77777777" w:rsidR="00BC6164" w:rsidRPr="006D37AD" w:rsidRDefault="00BC6164" w:rsidP="00BC6164">
      <w:pPr>
        <w:pStyle w:val="Bezriadkovania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7AD">
        <w:rPr>
          <w:rFonts w:ascii="Times New Roman" w:hAnsi="Times New Roman" w:cs="Times New Roman"/>
          <w:b/>
        </w:rPr>
        <w:t xml:space="preserve"> Údaje o nákladoch a výnosoch podnikateľskej činnosti</w:t>
      </w:r>
    </w:p>
    <w:p w14:paraId="2D67CE64" w14:textId="77777777" w:rsidR="00BB25D3" w:rsidRDefault="00BB25D3" w:rsidP="00BB25D3">
      <w:pPr>
        <w:pStyle w:val="Bezriadkovania"/>
        <w:jc w:val="both"/>
        <w:rPr>
          <w:rFonts w:ascii="Times New Roman" w:hAnsi="Times New Roman" w:cs="Times New Roman"/>
        </w:rPr>
      </w:pPr>
    </w:p>
    <w:p w14:paraId="02658F8C" w14:textId="77777777" w:rsidR="00BB25D3" w:rsidRDefault="00FF5635" w:rsidP="00BB25D3">
      <w:pPr>
        <w:pStyle w:val="Bezriadkovania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BB25D3">
        <w:rPr>
          <w:rFonts w:ascii="Times New Roman" w:hAnsi="Times New Roman" w:cs="Times New Roman"/>
        </w:rPr>
        <w:t xml:space="preserve"> nevykonáva podnikateľskú činnosť.</w:t>
      </w:r>
    </w:p>
    <w:p w14:paraId="0D40B0B3" w14:textId="77777777" w:rsidR="00BB25D3" w:rsidRDefault="00BB25D3" w:rsidP="00BB25D3">
      <w:pPr>
        <w:pStyle w:val="Bezriadkovania"/>
        <w:jc w:val="both"/>
        <w:rPr>
          <w:rFonts w:ascii="Times New Roman" w:hAnsi="Times New Roman" w:cs="Times New Roman"/>
        </w:rPr>
      </w:pPr>
    </w:p>
    <w:p w14:paraId="05C77769" w14:textId="77777777" w:rsidR="006D37AD" w:rsidRDefault="006D37AD" w:rsidP="00BB25D3">
      <w:pPr>
        <w:pStyle w:val="Bezriadkovania"/>
        <w:jc w:val="both"/>
        <w:rPr>
          <w:rFonts w:ascii="Times New Roman" w:hAnsi="Times New Roman" w:cs="Times New Roman"/>
        </w:rPr>
      </w:pPr>
    </w:p>
    <w:p w14:paraId="503C99FA" w14:textId="77777777" w:rsidR="00BC6164" w:rsidRPr="00BB25D3" w:rsidRDefault="00BC6164" w:rsidP="00BC6164">
      <w:pPr>
        <w:pStyle w:val="Bezriadkovania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5D3">
        <w:rPr>
          <w:rFonts w:ascii="Times New Roman" w:hAnsi="Times New Roman" w:cs="Times New Roman"/>
          <w:b/>
        </w:rPr>
        <w:t xml:space="preserve"> Hodnotenie plnenia programov </w:t>
      </w:r>
      <w:r w:rsidR="00FF5635">
        <w:rPr>
          <w:rFonts w:ascii="Times New Roman" w:hAnsi="Times New Roman" w:cs="Times New Roman"/>
          <w:b/>
        </w:rPr>
        <w:t>obce</w:t>
      </w:r>
    </w:p>
    <w:p w14:paraId="3FEBE829" w14:textId="77777777" w:rsidR="007450A6" w:rsidRDefault="007450A6" w:rsidP="008313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83645C2" w14:textId="77777777" w:rsidR="00A263C6" w:rsidRDefault="00D74F2E" w:rsidP="00D74F2E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Obec neuplatňuje programový rozpočet.</w:t>
      </w:r>
    </w:p>
    <w:p w14:paraId="351F0DA7" w14:textId="77777777" w:rsidR="00236995" w:rsidRDefault="00236995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35B81E9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8936AA2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A6EC262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6241B46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236EEAC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34F627A" w14:textId="77777777" w:rsidR="00FB43E8" w:rsidRDefault="00FB43E8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06F16B4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0C69F2E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ED56C80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CB01FB2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BBCEE85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A172BB9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5F53605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B26212C" w14:textId="77777777" w:rsidR="009C4EA2" w:rsidRDefault="009C4EA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140A25E" w14:textId="77777777" w:rsidR="00CF2372" w:rsidRDefault="00CF237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39B2E6B" w14:textId="77777777" w:rsidR="00CF2372" w:rsidRDefault="00CF237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8C54FD8" w14:textId="77777777" w:rsidR="00CF2372" w:rsidRDefault="00CF237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2B1E03D" w14:textId="77777777" w:rsidR="00CF2372" w:rsidRDefault="00CF237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9EE87E6" w14:textId="77777777" w:rsidR="00CF2372" w:rsidRDefault="00CF237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CF56684" w14:textId="77777777" w:rsidR="00CF2372" w:rsidRDefault="00CF2372" w:rsidP="00236995">
      <w:pPr>
        <w:pStyle w:val="Odsekzoznamu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BFCD367" w14:textId="374E5C41" w:rsidR="00AF798B" w:rsidRPr="00F90093" w:rsidRDefault="00575E72" w:rsidP="00F9009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F90093">
        <w:rPr>
          <w:rFonts w:ascii="Times New Roman" w:hAnsi="Times New Roman" w:cs="Times New Roman"/>
          <w:b/>
          <w:sz w:val="28"/>
          <w:szCs w:val="24"/>
        </w:rPr>
        <w:t>R</w:t>
      </w:r>
      <w:r w:rsidR="00B07BE1" w:rsidRPr="00F90093">
        <w:rPr>
          <w:rFonts w:ascii="Times New Roman" w:hAnsi="Times New Roman" w:cs="Times New Roman"/>
          <w:b/>
          <w:sz w:val="28"/>
          <w:szCs w:val="24"/>
        </w:rPr>
        <w:t>oz</w:t>
      </w:r>
      <w:r w:rsidR="00FC248B">
        <w:rPr>
          <w:rFonts w:ascii="Times New Roman" w:hAnsi="Times New Roman" w:cs="Times New Roman"/>
          <w:b/>
          <w:sz w:val="28"/>
          <w:szCs w:val="24"/>
        </w:rPr>
        <w:t>bor plnenia rozpočtu za rok 202</w:t>
      </w:r>
      <w:r w:rsidR="00396DD2">
        <w:rPr>
          <w:rFonts w:ascii="Times New Roman" w:hAnsi="Times New Roman" w:cs="Times New Roman"/>
          <w:b/>
          <w:sz w:val="28"/>
          <w:szCs w:val="24"/>
        </w:rPr>
        <w:t>4</w:t>
      </w:r>
    </w:p>
    <w:p w14:paraId="1D46E060" w14:textId="09C7A358" w:rsidR="00250B08" w:rsidRPr="00250B08" w:rsidRDefault="002A0846" w:rsidP="00DE4A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398">
        <w:rPr>
          <w:rFonts w:ascii="Times New Roman" w:hAnsi="Times New Roman" w:cs="Times New Roman"/>
        </w:rPr>
        <w:t>Rozpočtové hospodárenie</w:t>
      </w:r>
      <w:r w:rsidR="007F1379">
        <w:rPr>
          <w:rFonts w:ascii="Times New Roman" w:hAnsi="Times New Roman" w:cs="Times New Roman"/>
        </w:rPr>
        <w:t xml:space="preserve"> obce Majere sa riadilo  podľa rozpočtu obce </w:t>
      </w:r>
      <w:r w:rsidR="00EF0900" w:rsidRPr="00182398">
        <w:rPr>
          <w:rFonts w:ascii="Times New Roman" w:hAnsi="Times New Roman" w:cs="Times New Roman"/>
        </w:rPr>
        <w:t>na rok 20</w:t>
      </w:r>
      <w:r w:rsidR="00753440">
        <w:rPr>
          <w:rFonts w:ascii="Times New Roman" w:hAnsi="Times New Roman" w:cs="Times New Roman"/>
        </w:rPr>
        <w:t>2</w:t>
      </w:r>
      <w:r w:rsidR="00275492">
        <w:rPr>
          <w:rFonts w:ascii="Times New Roman" w:hAnsi="Times New Roman" w:cs="Times New Roman"/>
        </w:rPr>
        <w:t>4</w:t>
      </w:r>
      <w:r w:rsidR="00AE5733">
        <w:rPr>
          <w:rFonts w:ascii="Times New Roman" w:hAnsi="Times New Roman" w:cs="Times New Roman"/>
        </w:rPr>
        <w:t>,</w:t>
      </w:r>
      <w:r w:rsidRPr="00182398">
        <w:rPr>
          <w:rFonts w:ascii="Times New Roman" w:hAnsi="Times New Roman" w:cs="Times New Roman"/>
        </w:rPr>
        <w:t xml:space="preserve"> ktorý bol schválený uznesením </w:t>
      </w:r>
      <w:r w:rsidR="00DE4AC0" w:rsidRPr="00A90E09">
        <w:rPr>
          <w:rFonts w:ascii="Times New Roman" w:hAnsi="Times New Roman" w:cs="Times New Roman"/>
        </w:rPr>
        <w:t xml:space="preserve">dňa </w:t>
      </w:r>
      <w:r w:rsidR="000B739F" w:rsidRPr="00A90E09">
        <w:rPr>
          <w:rFonts w:ascii="Times New Roman" w:hAnsi="Times New Roman" w:cs="Times New Roman"/>
        </w:rPr>
        <w:t>28.11.2023 uznesením č. 36/2023</w:t>
      </w:r>
    </w:p>
    <w:p w14:paraId="431A8111" w14:textId="77777777" w:rsidR="00A40BB2" w:rsidRDefault="00A40BB2" w:rsidP="008F2A6B">
      <w:pPr>
        <w:ind w:firstLine="708"/>
        <w:jc w:val="both"/>
      </w:pPr>
    </w:p>
    <w:p w14:paraId="6AD639DF" w14:textId="77777777" w:rsidR="00C5263E" w:rsidRPr="00CE37C5" w:rsidRDefault="003C5441" w:rsidP="00166FB7">
      <w:pPr>
        <w:pStyle w:val="Odsekzoznamu"/>
        <w:numPr>
          <w:ilvl w:val="1"/>
          <w:numId w:val="10"/>
        </w:numPr>
        <w:spacing w:line="36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7C5">
        <w:rPr>
          <w:rFonts w:ascii="Times New Roman" w:hAnsi="Times New Roman" w:cs="Times New Roman"/>
          <w:b/>
          <w:sz w:val="24"/>
          <w:szCs w:val="24"/>
        </w:rPr>
        <w:t>P</w:t>
      </w:r>
      <w:r w:rsidR="00D522ED">
        <w:rPr>
          <w:rFonts w:ascii="Times New Roman" w:hAnsi="Times New Roman" w:cs="Times New Roman"/>
          <w:b/>
          <w:sz w:val="24"/>
          <w:szCs w:val="24"/>
        </w:rPr>
        <w:t>LNENIE PRÍJMOV ROZPOČTU OBCE</w:t>
      </w:r>
    </w:p>
    <w:p w14:paraId="377711E7" w14:textId="77777777" w:rsidR="00C5263E" w:rsidRPr="00C5263E" w:rsidRDefault="00C5263E" w:rsidP="005838AA">
      <w:pPr>
        <w:pStyle w:val="Odsekzoznamu"/>
        <w:spacing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6DF6A85A" w14:textId="77777777" w:rsidR="002928A5" w:rsidRPr="003E080D" w:rsidRDefault="0052373A" w:rsidP="00166FB7">
      <w:pPr>
        <w:pStyle w:val="Odsekzoznamu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080D">
        <w:rPr>
          <w:rFonts w:ascii="Times New Roman" w:hAnsi="Times New Roman" w:cs="Times New Roman"/>
          <w:b/>
          <w:sz w:val="24"/>
          <w:szCs w:val="24"/>
        </w:rPr>
        <w:t>Bežné príjmy</w:t>
      </w:r>
    </w:p>
    <w:p w14:paraId="2AA571F1" w14:textId="77777777" w:rsidR="001C3647" w:rsidRPr="00F964D5" w:rsidRDefault="002928A5" w:rsidP="00144B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964D5">
        <w:rPr>
          <w:rFonts w:ascii="Times New Roman" w:hAnsi="Times New Roman" w:cs="Times New Roman"/>
        </w:rPr>
        <w:t>Rozhodujúcou položkou bežných príjmov je podiel na daniach fyzických osôb. Jedná sa o podiel na dani, ktorá je v správe štátu a výška podielu obcí na tejto dani je určená štátnym rozpočtom.</w:t>
      </w:r>
      <w:r w:rsidR="00D9735B" w:rsidRPr="00F964D5">
        <w:rPr>
          <w:rFonts w:ascii="Times New Roman" w:hAnsi="Times New Roman" w:cs="Times New Roman"/>
        </w:rPr>
        <w:t xml:space="preserve"> Podľa schváleného prerozdeľovacieho mechanizmu boli finančné prostriedky poukazované obciam mesačne prostredníctvom daňových úradov. Ďalšiu časť bežných príjmov tvoria vlastné príjmy pozostávajúce z miestnych daní a p</w:t>
      </w:r>
      <w:r w:rsidR="00D522ED">
        <w:rPr>
          <w:rFonts w:ascii="Times New Roman" w:hAnsi="Times New Roman" w:cs="Times New Roman"/>
        </w:rPr>
        <w:t>oplatkov, z nedaňových príjmov</w:t>
      </w:r>
      <w:r w:rsidR="00D9735B" w:rsidRPr="00F964D5">
        <w:rPr>
          <w:rFonts w:ascii="Times New Roman" w:hAnsi="Times New Roman" w:cs="Times New Roman"/>
        </w:rPr>
        <w:t>. Bežnými príjmami mesta sú aj dotácie a transfery zo štátneho rozpočtu na financ</w:t>
      </w:r>
      <w:r w:rsidR="00D522ED">
        <w:rPr>
          <w:rFonts w:ascii="Times New Roman" w:hAnsi="Times New Roman" w:cs="Times New Roman"/>
        </w:rPr>
        <w:t>ovanie prenesených kompetencií</w:t>
      </w:r>
      <w:r w:rsidR="00B13B9D" w:rsidRPr="00F964D5">
        <w:rPr>
          <w:rFonts w:ascii="Times New Roman" w:hAnsi="Times New Roman" w:cs="Times New Roman"/>
        </w:rPr>
        <w:t xml:space="preserve">. Podiel na daniach FO má charakter vlastných príjmov, môžu byť </w:t>
      </w:r>
      <w:r w:rsidR="00D522ED">
        <w:rPr>
          <w:rFonts w:ascii="Times New Roman" w:hAnsi="Times New Roman" w:cs="Times New Roman"/>
        </w:rPr>
        <w:t>použité na krytie výdavkov obce</w:t>
      </w:r>
      <w:r w:rsidR="00B13B9D" w:rsidRPr="00F964D5">
        <w:rPr>
          <w:rFonts w:ascii="Times New Roman" w:hAnsi="Times New Roman" w:cs="Times New Roman"/>
        </w:rPr>
        <w:t xml:space="preserve"> podľa vlastného rozhodnutia. Granty zo štátneho rozpočtu sú účelovými prostriedkami a musia byť zúčtované podľa účelu určenia.</w:t>
      </w:r>
    </w:p>
    <w:p w14:paraId="2810FE19" w14:textId="00639CF5" w:rsidR="00C53BDA" w:rsidRPr="00F964D5" w:rsidRDefault="0061462D" w:rsidP="00CC4EC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Upravený r</w:t>
      </w:r>
      <w:r w:rsidR="00B13B9D" w:rsidRPr="00F964D5">
        <w:rPr>
          <w:rFonts w:ascii="Times New Roman" w:hAnsi="Times New Roman" w:cs="Times New Roman"/>
        </w:rPr>
        <w:t xml:space="preserve">ozpočet bežných príjmov </w:t>
      </w:r>
      <w:r w:rsidR="00F42C0F" w:rsidRPr="00F964D5">
        <w:rPr>
          <w:rFonts w:ascii="Times New Roman" w:hAnsi="Times New Roman" w:cs="Times New Roman"/>
        </w:rPr>
        <w:t xml:space="preserve"> </w:t>
      </w:r>
      <w:r w:rsidR="00B13B9D" w:rsidRPr="00F964D5">
        <w:rPr>
          <w:rFonts w:ascii="Times New Roman" w:hAnsi="Times New Roman" w:cs="Times New Roman"/>
        </w:rPr>
        <w:t>na rok 20</w:t>
      </w:r>
      <w:r w:rsidR="00A534B6">
        <w:rPr>
          <w:rFonts w:ascii="Times New Roman" w:hAnsi="Times New Roman" w:cs="Times New Roman"/>
        </w:rPr>
        <w:t>2</w:t>
      </w:r>
      <w:r w:rsidR="00D34CBF">
        <w:rPr>
          <w:rFonts w:ascii="Times New Roman" w:hAnsi="Times New Roman" w:cs="Times New Roman"/>
        </w:rPr>
        <w:t>4</w:t>
      </w:r>
      <w:r w:rsidR="00A166AD">
        <w:rPr>
          <w:rFonts w:ascii="Times New Roman" w:hAnsi="Times New Roman" w:cs="Times New Roman"/>
        </w:rPr>
        <w:t xml:space="preserve"> bol </w:t>
      </w:r>
      <w:r w:rsidR="003E6B56">
        <w:rPr>
          <w:rFonts w:ascii="Times New Roman" w:hAnsi="Times New Roman" w:cs="Times New Roman"/>
        </w:rPr>
        <w:t>55 234,00</w:t>
      </w:r>
      <w:r w:rsidR="00FD68E6">
        <w:rPr>
          <w:rFonts w:ascii="Times New Roman" w:hAnsi="Times New Roman" w:cs="Times New Roman"/>
        </w:rPr>
        <w:t xml:space="preserve"> €. </w:t>
      </w:r>
      <w:r w:rsidR="00F42C0F" w:rsidRPr="00F964D5">
        <w:rPr>
          <w:rFonts w:ascii="Times New Roman" w:hAnsi="Times New Roman" w:cs="Times New Roman"/>
          <w:b/>
        </w:rPr>
        <w:t>S</w:t>
      </w:r>
      <w:r w:rsidR="00B13B9D" w:rsidRPr="00F964D5">
        <w:rPr>
          <w:rFonts w:ascii="Times New Roman" w:hAnsi="Times New Roman" w:cs="Times New Roman"/>
          <w:b/>
        </w:rPr>
        <w:t xml:space="preserve">kutočné </w:t>
      </w:r>
      <w:r w:rsidR="000959DB" w:rsidRPr="00F964D5">
        <w:rPr>
          <w:rFonts w:ascii="Times New Roman" w:hAnsi="Times New Roman" w:cs="Times New Roman"/>
          <w:b/>
        </w:rPr>
        <w:t xml:space="preserve">bežné </w:t>
      </w:r>
      <w:r w:rsidR="00B13B9D" w:rsidRPr="00F964D5">
        <w:rPr>
          <w:rFonts w:ascii="Times New Roman" w:hAnsi="Times New Roman" w:cs="Times New Roman"/>
          <w:b/>
        </w:rPr>
        <w:t>príjmy dosiahli</w:t>
      </w:r>
      <w:r w:rsidR="00C831C8">
        <w:rPr>
          <w:rFonts w:ascii="Times New Roman" w:hAnsi="Times New Roman" w:cs="Times New Roman"/>
          <w:b/>
        </w:rPr>
        <w:t xml:space="preserve"> </w:t>
      </w:r>
      <w:r w:rsidR="00B13B9D" w:rsidRPr="00F964D5">
        <w:rPr>
          <w:rFonts w:ascii="Times New Roman" w:hAnsi="Times New Roman" w:cs="Times New Roman"/>
          <w:b/>
        </w:rPr>
        <w:t xml:space="preserve"> </w:t>
      </w:r>
      <w:r w:rsidR="00062020">
        <w:rPr>
          <w:rFonts w:ascii="Times New Roman" w:hAnsi="Times New Roman" w:cs="Times New Roman"/>
          <w:b/>
        </w:rPr>
        <w:t>55 712,06</w:t>
      </w:r>
      <w:r w:rsidR="00D620A8">
        <w:rPr>
          <w:rFonts w:ascii="Times New Roman" w:hAnsi="Times New Roman" w:cs="Times New Roman"/>
          <w:b/>
        </w:rPr>
        <w:t xml:space="preserve"> </w:t>
      </w:r>
      <w:r w:rsidR="00F42C0F" w:rsidRPr="00F964D5">
        <w:rPr>
          <w:rFonts w:ascii="Times New Roman" w:hAnsi="Times New Roman" w:cs="Times New Roman"/>
          <w:b/>
        </w:rPr>
        <w:t>€</w:t>
      </w:r>
      <w:r w:rsidR="00B13B9D" w:rsidRPr="00F964D5">
        <w:rPr>
          <w:rFonts w:ascii="Times New Roman" w:hAnsi="Times New Roman" w:cs="Times New Roman"/>
          <w:b/>
          <w:color w:val="000000" w:themeColor="text1"/>
        </w:rPr>
        <w:t>.</w:t>
      </w:r>
      <w:r w:rsidR="00C53BDA" w:rsidRPr="00F964D5">
        <w:rPr>
          <w:rFonts w:ascii="Times New Roman" w:hAnsi="Times New Roman" w:cs="Times New Roman"/>
        </w:rPr>
        <w:t xml:space="preserve"> </w:t>
      </w:r>
    </w:p>
    <w:p w14:paraId="2EF0CCDD" w14:textId="6537A449" w:rsidR="007D09DB" w:rsidRPr="00F964D5" w:rsidRDefault="000D28E9" w:rsidP="00144BF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964D5">
        <w:rPr>
          <w:rFonts w:ascii="Times New Roman" w:hAnsi="Times New Roman" w:cs="Times New Roman"/>
          <w:color w:val="000000" w:themeColor="text1"/>
        </w:rPr>
        <w:t xml:space="preserve">Najväčšou príjmovou položkou je výnos dane z príjmov FO, ktorá predstavovala </w:t>
      </w:r>
      <w:r w:rsidR="00AE4270">
        <w:rPr>
          <w:rFonts w:ascii="Times New Roman" w:hAnsi="Times New Roman" w:cs="Times New Roman"/>
          <w:color w:val="000000" w:themeColor="text1"/>
        </w:rPr>
        <w:t>v roku 20</w:t>
      </w:r>
      <w:r w:rsidR="00A534B6">
        <w:rPr>
          <w:rFonts w:ascii="Times New Roman" w:hAnsi="Times New Roman" w:cs="Times New Roman"/>
          <w:color w:val="000000" w:themeColor="text1"/>
        </w:rPr>
        <w:t>2</w:t>
      </w:r>
      <w:r w:rsidR="005564AF">
        <w:rPr>
          <w:rFonts w:ascii="Times New Roman" w:hAnsi="Times New Roman" w:cs="Times New Roman"/>
          <w:color w:val="000000" w:themeColor="text1"/>
        </w:rPr>
        <w:t xml:space="preserve">4 </w:t>
      </w:r>
      <w:r w:rsidR="00034714">
        <w:rPr>
          <w:rFonts w:ascii="Times New Roman" w:hAnsi="Times New Roman" w:cs="Times New Roman"/>
          <w:color w:val="000000" w:themeColor="text1"/>
        </w:rPr>
        <w:t xml:space="preserve">výšku </w:t>
      </w:r>
      <w:r w:rsidR="0006165B">
        <w:rPr>
          <w:rFonts w:ascii="Times New Roman" w:hAnsi="Times New Roman" w:cs="Times New Roman"/>
          <w:color w:val="000000" w:themeColor="text1"/>
        </w:rPr>
        <w:t>3</w:t>
      </w:r>
      <w:r w:rsidR="00EB57FC">
        <w:rPr>
          <w:rFonts w:ascii="Times New Roman" w:hAnsi="Times New Roman" w:cs="Times New Roman"/>
          <w:color w:val="000000" w:themeColor="text1"/>
        </w:rPr>
        <w:t>5 </w:t>
      </w:r>
      <w:r w:rsidR="005564AF">
        <w:rPr>
          <w:rFonts w:ascii="Times New Roman" w:hAnsi="Times New Roman" w:cs="Times New Roman"/>
          <w:color w:val="000000" w:themeColor="text1"/>
        </w:rPr>
        <w:t>989</w:t>
      </w:r>
      <w:r w:rsidR="00EB57FC">
        <w:rPr>
          <w:rFonts w:ascii="Times New Roman" w:hAnsi="Times New Roman" w:cs="Times New Roman"/>
          <w:color w:val="000000" w:themeColor="text1"/>
        </w:rPr>
        <w:t>,</w:t>
      </w:r>
      <w:r w:rsidR="005564AF">
        <w:rPr>
          <w:rFonts w:ascii="Times New Roman" w:hAnsi="Times New Roman" w:cs="Times New Roman"/>
          <w:color w:val="000000" w:themeColor="text1"/>
        </w:rPr>
        <w:t>59</w:t>
      </w:r>
      <w:r w:rsidR="00EB57FC">
        <w:rPr>
          <w:rFonts w:ascii="Times New Roman" w:hAnsi="Times New Roman" w:cs="Times New Roman"/>
          <w:color w:val="000000" w:themeColor="text1"/>
        </w:rPr>
        <w:t xml:space="preserve"> </w:t>
      </w:r>
      <w:r w:rsidRPr="00F964D5">
        <w:rPr>
          <w:rFonts w:ascii="Times New Roman" w:hAnsi="Times New Roman" w:cs="Times New Roman"/>
          <w:color w:val="000000" w:themeColor="text1"/>
        </w:rPr>
        <w:t>€</w:t>
      </w:r>
      <w:r w:rsidR="00EB2394">
        <w:rPr>
          <w:rFonts w:ascii="Times New Roman" w:hAnsi="Times New Roman" w:cs="Times New Roman"/>
          <w:color w:val="000000" w:themeColor="text1"/>
        </w:rPr>
        <w:t xml:space="preserve">. Pre obec </w:t>
      </w:r>
      <w:r w:rsidR="00651C94">
        <w:rPr>
          <w:rFonts w:ascii="Times New Roman" w:hAnsi="Times New Roman" w:cs="Times New Roman"/>
          <w:color w:val="000000" w:themeColor="text1"/>
        </w:rPr>
        <w:t xml:space="preserve">je to stabilný, no hlavne najväčší </w:t>
      </w:r>
      <w:r w:rsidR="00933D64">
        <w:rPr>
          <w:rFonts w:ascii="Times New Roman" w:hAnsi="Times New Roman" w:cs="Times New Roman"/>
          <w:color w:val="000000" w:themeColor="text1"/>
        </w:rPr>
        <w:t>príjem do rozpočtu obce</w:t>
      </w:r>
      <w:r w:rsidR="007D09DB" w:rsidRPr="00F964D5">
        <w:rPr>
          <w:rFonts w:ascii="Times New Roman" w:hAnsi="Times New Roman" w:cs="Times New Roman"/>
          <w:color w:val="000000" w:themeColor="text1"/>
        </w:rPr>
        <w:t xml:space="preserve">. Vývoj tejto dane nie je možné v priebehu roka predpokladať, nakoľko mesačný podiel nie je rovnaký. </w:t>
      </w:r>
    </w:p>
    <w:p w14:paraId="66F01492" w14:textId="2B54A454" w:rsidR="001E11A4" w:rsidRDefault="007D09DB" w:rsidP="00631B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964D5">
        <w:rPr>
          <w:rFonts w:ascii="Times New Roman" w:hAnsi="Times New Roman" w:cs="Times New Roman"/>
          <w:color w:val="000000" w:themeColor="text1"/>
        </w:rPr>
        <w:t xml:space="preserve">Ďalšou </w:t>
      </w:r>
      <w:r w:rsidR="00C43AF5">
        <w:rPr>
          <w:rFonts w:ascii="Times New Roman" w:hAnsi="Times New Roman" w:cs="Times New Roman"/>
          <w:color w:val="000000" w:themeColor="text1"/>
        </w:rPr>
        <w:t xml:space="preserve">väčšími príjmovými položkami bežného rozpočtu </w:t>
      </w:r>
      <w:r w:rsidRPr="00F964D5">
        <w:rPr>
          <w:rFonts w:ascii="Times New Roman" w:hAnsi="Times New Roman" w:cs="Times New Roman"/>
          <w:color w:val="000000" w:themeColor="text1"/>
        </w:rPr>
        <w:t xml:space="preserve">sú </w:t>
      </w:r>
      <w:r w:rsidR="000D28E9" w:rsidRPr="00F964D5">
        <w:rPr>
          <w:rFonts w:ascii="Times New Roman" w:hAnsi="Times New Roman" w:cs="Times New Roman"/>
          <w:color w:val="000000" w:themeColor="text1"/>
        </w:rPr>
        <w:t>transfery zo ŠR</w:t>
      </w:r>
      <w:r w:rsidRPr="00F964D5">
        <w:rPr>
          <w:rFonts w:ascii="Times New Roman" w:hAnsi="Times New Roman" w:cs="Times New Roman"/>
          <w:color w:val="000000" w:themeColor="text1"/>
        </w:rPr>
        <w:t>. V roku 20</w:t>
      </w:r>
      <w:r w:rsidR="00A536A9">
        <w:rPr>
          <w:rFonts w:ascii="Times New Roman" w:hAnsi="Times New Roman" w:cs="Times New Roman"/>
          <w:color w:val="000000" w:themeColor="text1"/>
        </w:rPr>
        <w:t>2</w:t>
      </w:r>
      <w:r w:rsidR="005564AF">
        <w:rPr>
          <w:rFonts w:ascii="Times New Roman" w:hAnsi="Times New Roman" w:cs="Times New Roman"/>
          <w:color w:val="000000" w:themeColor="text1"/>
        </w:rPr>
        <w:t>4</w:t>
      </w:r>
      <w:r w:rsidRPr="00F964D5">
        <w:rPr>
          <w:rFonts w:ascii="Times New Roman" w:hAnsi="Times New Roman" w:cs="Times New Roman"/>
          <w:color w:val="000000" w:themeColor="text1"/>
        </w:rPr>
        <w:t xml:space="preserve"> boli dosiahnuté v</w:t>
      </w:r>
      <w:r w:rsidR="000D28E9" w:rsidRPr="00F964D5">
        <w:rPr>
          <w:rFonts w:ascii="Times New Roman" w:hAnsi="Times New Roman" w:cs="Times New Roman"/>
          <w:color w:val="000000" w:themeColor="text1"/>
        </w:rPr>
        <w:t xml:space="preserve">o výške </w:t>
      </w:r>
      <w:r w:rsidR="00E80FDA">
        <w:rPr>
          <w:rFonts w:ascii="Times New Roman" w:hAnsi="Times New Roman" w:cs="Times New Roman"/>
          <w:color w:val="000000" w:themeColor="text1"/>
        </w:rPr>
        <w:t>4</w:t>
      </w:r>
      <w:r w:rsidR="005564AF">
        <w:rPr>
          <w:rFonts w:ascii="Times New Roman" w:hAnsi="Times New Roman" w:cs="Times New Roman"/>
          <w:color w:val="000000" w:themeColor="text1"/>
        </w:rPr>
        <w:t xml:space="preserve"> 734</w:t>
      </w:r>
      <w:r w:rsidR="00E80FDA">
        <w:rPr>
          <w:rFonts w:ascii="Times New Roman" w:hAnsi="Times New Roman" w:cs="Times New Roman"/>
          <w:color w:val="000000" w:themeColor="text1"/>
        </w:rPr>
        <w:t>,</w:t>
      </w:r>
      <w:r w:rsidR="005564AF">
        <w:rPr>
          <w:rFonts w:ascii="Times New Roman" w:hAnsi="Times New Roman" w:cs="Times New Roman"/>
          <w:color w:val="000000" w:themeColor="text1"/>
        </w:rPr>
        <w:t>31</w:t>
      </w:r>
      <w:r w:rsidR="00A536A9">
        <w:rPr>
          <w:rFonts w:ascii="Times New Roman" w:hAnsi="Times New Roman" w:cs="Times New Roman"/>
          <w:color w:val="000000" w:themeColor="text1"/>
        </w:rPr>
        <w:t xml:space="preserve"> </w:t>
      </w:r>
      <w:r w:rsidR="00C43AF5">
        <w:rPr>
          <w:rFonts w:ascii="Times New Roman" w:hAnsi="Times New Roman" w:cs="Times New Roman"/>
          <w:color w:val="000000" w:themeColor="text1"/>
        </w:rPr>
        <w:t xml:space="preserve">€. Ide o dotácie na prenesený výkon štátnej správy v oblasti - </w:t>
      </w:r>
      <w:r w:rsidRPr="00F964D5">
        <w:rPr>
          <w:rFonts w:ascii="Times New Roman" w:hAnsi="Times New Roman" w:cs="Times New Roman"/>
          <w:color w:val="000000" w:themeColor="text1"/>
        </w:rPr>
        <w:t xml:space="preserve">REGOB, dopravné, životné prostredie, </w:t>
      </w:r>
      <w:r w:rsidR="000959DB" w:rsidRPr="00F964D5">
        <w:rPr>
          <w:rFonts w:ascii="Times New Roman" w:hAnsi="Times New Roman" w:cs="Times New Roman"/>
          <w:color w:val="000000" w:themeColor="text1"/>
        </w:rPr>
        <w:t>voľby</w:t>
      </w:r>
      <w:r w:rsidR="007E3D24">
        <w:rPr>
          <w:rFonts w:ascii="Times New Roman" w:hAnsi="Times New Roman" w:cs="Times New Roman"/>
          <w:color w:val="000000" w:themeColor="text1"/>
        </w:rPr>
        <w:t>.</w:t>
      </w:r>
    </w:p>
    <w:p w14:paraId="23522086" w14:textId="2365DAAA" w:rsidR="00C53BDA" w:rsidRPr="00F964D5" w:rsidRDefault="000959DB" w:rsidP="00631B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964D5">
        <w:rPr>
          <w:rFonts w:ascii="Times New Roman" w:hAnsi="Times New Roman" w:cs="Times New Roman"/>
          <w:color w:val="000000" w:themeColor="text1"/>
        </w:rPr>
        <w:t>V</w:t>
      </w:r>
      <w:r w:rsidR="0064064F" w:rsidRPr="00F964D5">
        <w:rPr>
          <w:rFonts w:ascii="Times New Roman" w:hAnsi="Times New Roman" w:cs="Times New Roman"/>
          <w:color w:val="000000" w:themeColor="text1"/>
        </w:rPr>
        <w:t> </w:t>
      </w:r>
      <w:r w:rsidRPr="00F964D5">
        <w:rPr>
          <w:rFonts w:ascii="Times New Roman" w:hAnsi="Times New Roman" w:cs="Times New Roman"/>
          <w:color w:val="000000" w:themeColor="text1"/>
        </w:rPr>
        <w:t>dosiahnutých</w:t>
      </w:r>
      <w:r w:rsidR="0064064F" w:rsidRPr="00F964D5">
        <w:rPr>
          <w:rFonts w:ascii="Times New Roman" w:hAnsi="Times New Roman" w:cs="Times New Roman"/>
          <w:color w:val="000000" w:themeColor="text1"/>
        </w:rPr>
        <w:t xml:space="preserve"> príjmoch sú zinkasované miestne dane a</w:t>
      </w:r>
      <w:r w:rsidR="00781864" w:rsidRPr="00F964D5">
        <w:rPr>
          <w:rFonts w:ascii="Times New Roman" w:hAnsi="Times New Roman" w:cs="Times New Roman"/>
          <w:color w:val="000000" w:themeColor="text1"/>
        </w:rPr>
        <w:t> </w:t>
      </w:r>
      <w:r w:rsidR="0064064F" w:rsidRPr="00F964D5">
        <w:rPr>
          <w:rFonts w:ascii="Times New Roman" w:hAnsi="Times New Roman" w:cs="Times New Roman"/>
          <w:color w:val="000000" w:themeColor="text1"/>
        </w:rPr>
        <w:t>poplatky</w:t>
      </w:r>
      <w:r w:rsidR="00781864" w:rsidRPr="00F964D5">
        <w:rPr>
          <w:rFonts w:ascii="Times New Roman" w:hAnsi="Times New Roman" w:cs="Times New Roman"/>
          <w:color w:val="000000" w:themeColor="text1"/>
        </w:rPr>
        <w:t xml:space="preserve"> – daň z pozemkov </w:t>
      </w:r>
      <w:r w:rsidR="00FA589C">
        <w:rPr>
          <w:rFonts w:ascii="Times New Roman" w:hAnsi="Times New Roman" w:cs="Times New Roman"/>
          <w:color w:val="000000" w:themeColor="text1"/>
        </w:rPr>
        <w:t>2 326,72</w:t>
      </w:r>
      <w:r w:rsidR="00781864" w:rsidRPr="00F964D5">
        <w:rPr>
          <w:rFonts w:ascii="Times New Roman" w:hAnsi="Times New Roman" w:cs="Times New Roman"/>
          <w:color w:val="000000" w:themeColor="text1"/>
        </w:rPr>
        <w:t xml:space="preserve"> €, daň zo stavieb </w:t>
      </w:r>
      <w:r w:rsidR="00AE22CB">
        <w:rPr>
          <w:rFonts w:ascii="Times New Roman" w:hAnsi="Times New Roman" w:cs="Times New Roman"/>
          <w:color w:val="000000" w:themeColor="text1"/>
        </w:rPr>
        <w:t>3 736,62</w:t>
      </w:r>
      <w:r w:rsidR="0074280D">
        <w:rPr>
          <w:rFonts w:ascii="Times New Roman" w:hAnsi="Times New Roman" w:cs="Times New Roman"/>
          <w:color w:val="000000" w:themeColor="text1"/>
        </w:rPr>
        <w:t xml:space="preserve"> </w:t>
      </w:r>
      <w:r w:rsidR="00781864" w:rsidRPr="00F964D5">
        <w:rPr>
          <w:rFonts w:ascii="Times New Roman" w:hAnsi="Times New Roman" w:cs="Times New Roman"/>
          <w:color w:val="000000" w:themeColor="text1"/>
        </w:rPr>
        <w:t xml:space="preserve">€, </w:t>
      </w:r>
      <w:r w:rsidR="00A70137" w:rsidRPr="00F964D5">
        <w:rPr>
          <w:rFonts w:ascii="Times New Roman" w:hAnsi="Times New Roman" w:cs="Times New Roman"/>
          <w:color w:val="000000" w:themeColor="text1"/>
        </w:rPr>
        <w:t>komunálny odpad</w:t>
      </w:r>
      <w:r w:rsidR="00781864" w:rsidRPr="00F964D5">
        <w:rPr>
          <w:rFonts w:ascii="Times New Roman" w:hAnsi="Times New Roman" w:cs="Times New Roman"/>
          <w:color w:val="000000" w:themeColor="text1"/>
        </w:rPr>
        <w:t xml:space="preserve"> </w:t>
      </w:r>
      <w:r w:rsidR="00503C99">
        <w:rPr>
          <w:rFonts w:ascii="Times New Roman" w:hAnsi="Times New Roman" w:cs="Times New Roman"/>
          <w:color w:val="000000" w:themeColor="text1"/>
        </w:rPr>
        <w:t>3 187,03</w:t>
      </w:r>
      <w:r w:rsidR="0016605E">
        <w:rPr>
          <w:rFonts w:ascii="Times New Roman" w:hAnsi="Times New Roman" w:cs="Times New Roman"/>
          <w:color w:val="000000" w:themeColor="text1"/>
        </w:rPr>
        <w:t xml:space="preserve"> </w:t>
      </w:r>
      <w:r w:rsidR="00781864" w:rsidRPr="00F964D5">
        <w:rPr>
          <w:rFonts w:ascii="Times New Roman" w:hAnsi="Times New Roman" w:cs="Times New Roman"/>
          <w:color w:val="000000" w:themeColor="text1"/>
        </w:rPr>
        <w:t>€</w:t>
      </w:r>
      <w:r w:rsidR="00A70137" w:rsidRPr="00F964D5">
        <w:rPr>
          <w:rFonts w:ascii="Times New Roman" w:hAnsi="Times New Roman" w:cs="Times New Roman"/>
          <w:color w:val="000000" w:themeColor="text1"/>
        </w:rPr>
        <w:t xml:space="preserve">. </w:t>
      </w:r>
    </w:p>
    <w:p w14:paraId="20B67558" w14:textId="77777777" w:rsidR="003E080D" w:rsidRPr="005838AA" w:rsidRDefault="003E080D" w:rsidP="005838AA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12C08172" w14:textId="77777777" w:rsidR="00E7336B" w:rsidRDefault="00BA2B7D" w:rsidP="00166FB7">
      <w:pPr>
        <w:pStyle w:val="Odsekzoznamu"/>
        <w:numPr>
          <w:ilvl w:val="0"/>
          <w:numId w:val="2"/>
        </w:numPr>
        <w:spacing w:after="0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4B">
        <w:rPr>
          <w:rFonts w:ascii="Times New Roman" w:hAnsi="Times New Roman" w:cs="Times New Roman"/>
          <w:b/>
          <w:sz w:val="24"/>
          <w:szCs w:val="24"/>
        </w:rPr>
        <w:t>Kapitálové príjmy</w:t>
      </w:r>
    </w:p>
    <w:p w14:paraId="7E32A909" w14:textId="77777777" w:rsidR="00E7336B" w:rsidRDefault="00E7336B" w:rsidP="00E7336B">
      <w:pPr>
        <w:pStyle w:val="Odsekzoznamu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BA811" w14:textId="5F6491E3" w:rsidR="00E7336B" w:rsidRPr="00F964D5" w:rsidRDefault="00E7336B" w:rsidP="00E7336B">
      <w:pPr>
        <w:pStyle w:val="Odsekzoznamu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EC6">
        <w:rPr>
          <w:rFonts w:ascii="Times New Roman" w:hAnsi="Times New Roman" w:cs="Times New Roman"/>
        </w:rPr>
        <w:t>R</w:t>
      </w:r>
      <w:r w:rsidRPr="00F964D5">
        <w:rPr>
          <w:rFonts w:ascii="Times New Roman" w:hAnsi="Times New Roman" w:cs="Times New Roman"/>
        </w:rPr>
        <w:t xml:space="preserve">ozpočet </w:t>
      </w:r>
      <w:r w:rsidR="006E6A0F" w:rsidRPr="00F964D5">
        <w:rPr>
          <w:rFonts w:ascii="Times New Roman" w:hAnsi="Times New Roman" w:cs="Times New Roman"/>
        </w:rPr>
        <w:t>kapitálových</w:t>
      </w:r>
      <w:r w:rsidRPr="00F964D5">
        <w:rPr>
          <w:rFonts w:ascii="Times New Roman" w:hAnsi="Times New Roman" w:cs="Times New Roman"/>
        </w:rPr>
        <w:t xml:space="preserve"> príjmov na rok 20</w:t>
      </w:r>
      <w:r w:rsidR="00F901B1">
        <w:rPr>
          <w:rFonts w:ascii="Times New Roman" w:hAnsi="Times New Roman" w:cs="Times New Roman"/>
        </w:rPr>
        <w:t>2</w:t>
      </w:r>
      <w:r w:rsidR="00DD243A">
        <w:rPr>
          <w:rFonts w:ascii="Times New Roman" w:hAnsi="Times New Roman" w:cs="Times New Roman"/>
        </w:rPr>
        <w:t>4</w:t>
      </w:r>
      <w:r w:rsidR="003003BF">
        <w:rPr>
          <w:rFonts w:ascii="Times New Roman" w:hAnsi="Times New Roman" w:cs="Times New Roman"/>
        </w:rPr>
        <w:t xml:space="preserve"> </w:t>
      </w:r>
      <w:r w:rsidR="00DD243A">
        <w:rPr>
          <w:rFonts w:ascii="Times New Roman" w:hAnsi="Times New Roman" w:cs="Times New Roman"/>
        </w:rPr>
        <w:t>ne</w:t>
      </w:r>
      <w:r w:rsidR="00F901B1">
        <w:rPr>
          <w:rFonts w:ascii="Times New Roman" w:hAnsi="Times New Roman" w:cs="Times New Roman"/>
        </w:rPr>
        <w:t>bol</w:t>
      </w:r>
      <w:r w:rsidRPr="00F964D5">
        <w:rPr>
          <w:rFonts w:ascii="Times New Roman" w:hAnsi="Times New Roman" w:cs="Times New Roman"/>
        </w:rPr>
        <w:t xml:space="preserve"> </w:t>
      </w:r>
      <w:r w:rsidR="00DD243A">
        <w:rPr>
          <w:rFonts w:ascii="Times New Roman" w:hAnsi="Times New Roman" w:cs="Times New Roman"/>
        </w:rPr>
        <w:t xml:space="preserve">rozpočtované. Čerpanie nebolo. </w:t>
      </w:r>
    </w:p>
    <w:p w14:paraId="20BB804D" w14:textId="77777777" w:rsidR="00E8511A" w:rsidRPr="00F964D5" w:rsidRDefault="00E8511A" w:rsidP="00E7336B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5435C1A5" w14:textId="77777777" w:rsidR="003E080D" w:rsidRPr="009F2A3E" w:rsidRDefault="00BA2B7D" w:rsidP="00166FB7">
      <w:pPr>
        <w:pStyle w:val="Odsekzoznamu"/>
        <w:numPr>
          <w:ilvl w:val="0"/>
          <w:numId w:val="2"/>
        </w:numPr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A3E">
        <w:rPr>
          <w:rFonts w:ascii="Times New Roman" w:hAnsi="Times New Roman" w:cs="Times New Roman"/>
          <w:b/>
          <w:sz w:val="24"/>
          <w:szCs w:val="24"/>
        </w:rPr>
        <w:t>Finančné operácie</w:t>
      </w:r>
    </w:p>
    <w:p w14:paraId="2D52AF35" w14:textId="3DC8AF0D" w:rsidR="00553AF4" w:rsidRPr="002D5706" w:rsidRDefault="00D82D54" w:rsidP="00D82D5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Príjmové finančné operácie </w:t>
      </w:r>
      <w:r w:rsidR="00D6454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boli rozpočtované</w:t>
      </w:r>
      <w:r w:rsidR="00D6454A">
        <w:rPr>
          <w:rFonts w:ascii="Times New Roman" w:hAnsi="Times New Roman" w:cs="Times New Roman"/>
          <w:sz w:val="24"/>
          <w:szCs w:val="24"/>
        </w:rPr>
        <w:t>.</w:t>
      </w:r>
    </w:p>
    <w:p w14:paraId="39B65234" w14:textId="56F06302" w:rsidR="00027D26" w:rsidRDefault="00027D26" w:rsidP="00C1451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5F132309" w14:textId="7C33EBE7" w:rsidR="00D6454A" w:rsidRDefault="00D6454A" w:rsidP="00C1451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6EEE02BD" w14:textId="3BEBF662" w:rsidR="00D6454A" w:rsidRDefault="00D6454A" w:rsidP="00C1451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6657F2D4" w14:textId="570B9810" w:rsidR="00D6454A" w:rsidRDefault="00D6454A" w:rsidP="00C1451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72D590F9" w14:textId="0627A7A2" w:rsidR="00D6454A" w:rsidRDefault="00D6454A" w:rsidP="00C1451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3A56990A" w14:textId="77777777" w:rsidR="00D6454A" w:rsidRDefault="00D6454A" w:rsidP="00C1451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227C5B40" w14:textId="77777777" w:rsidR="0025173E" w:rsidRDefault="0025173E" w:rsidP="00C1451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17C56F3C" w14:textId="77777777" w:rsidR="0025173E" w:rsidRDefault="0025173E" w:rsidP="00C1451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67BD0888" w14:textId="77777777" w:rsidR="00EC0C93" w:rsidRPr="00BD202B" w:rsidRDefault="0083419F" w:rsidP="00166FB7">
      <w:pPr>
        <w:pStyle w:val="Odsekzoznamu"/>
        <w:numPr>
          <w:ilvl w:val="1"/>
          <w:numId w:val="10"/>
        </w:numPr>
        <w:spacing w:after="0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02B">
        <w:rPr>
          <w:rFonts w:ascii="Times New Roman" w:hAnsi="Times New Roman" w:cs="Times New Roman"/>
          <w:b/>
          <w:sz w:val="24"/>
          <w:szCs w:val="24"/>
        </w:rPr>
        <w:lastRenderedPageBreak/>
        <w:t>PLNENIE</w:t>
      </w:r>
      <w:r w:rsidR="0002189E">
        <w:rPr>
          <w:rFonts w:ascii="Times New Roman" w:hAnsi="Times New Roman" w:cs="Times New Roman"/>
          <w:b/>
          <w:sz w:val="24"/>
          <w:szCs w:val="24"/>
        </w:rPr>
        <w:t xml:space="preserve"> VÝDAVKOV ROZPOČTU OBCE</w:t>
      </w:r>
    </w:p>
    <w:p w14:paraId="59FD366D" w14:textId="77777777" w:rsidR="00332EE3" w:rsidRDefault="00332EE3" w:rsidP="009F2A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1DD873" w14:textId="77777777" w:rsidR="009507BA" w:rsidRDefault="00EC0C93" w:rsidP="00166FB7">
      <w:pPr>
        <w:pStyle w:val="Odsekzoznamu"/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7BA">
        <w:rPr>
          <w:rFonts w:ascii="Times New Roman" w:hAnsi="Times New Roman" w:cs="Times New Roman"/>
          <w:b/>
          <w:sz w:val="24"/>
          <w:szCs w:val="24"/>
        </w:rPr>
        <w:t>Bežné výdavky</w:t>
      </w:r>
    </w:p>
    <w:p w14:paraId="2E05A05A" w14:textId="77777777" w:rsidR="009507BA" w:rsidRPr="00F8090A" w:rsidRDefault="00E47FAB" w:rsidP="0040120E">
      <w:pPr>
        <w:pStyle w:val="Odsekzoznamu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0120E">
        <w:rPr>
          <w:rFonts w:ascii="Times New Roman" w:hAnsi="Times New Roman" w:cs="Times New Roman"/>
          <w:b/>
          <w:sz w:val="24"/>
          <w:szCs w:val="24"/>
        </w:rPr>
        <w:tab/>
      </w:r>
    </w:p>
    <w:p w14:paraId="28E557BE" w14:textId="3BD19E0C" w:rsidR="00C36475" w:rsidRPr="00F8090A" w:rsidRDefault="009507BA" w:rsidP="00F8090A">
      <w:pPr>
        <w:spacing w:after="0"/>
        <w:jc w:val="both"/>
        <w:rPr>
          <w:rFonts w:ascii="Times New Roman" w:hAnsi="Times New Roman" w:cs="Times New Roman"/>
        </w:rPr>
      </w:pPr>
      <w:r w:rsidRPr="00F8090A">
        <w:rPr>
          <w:rFonts w:ascii="Times New Roman" w:hAnsi="Times New Roman" w:cs="Times New Roman"/>
        </w:rPr>
        <w:tab/>
      </w:r>
      <w:r w:rsidR="00942778">
        <w:rPr>
          <w:rFonts w:ascii="Times New Roman" w:hAnsi="Times New Roman" w:cs="Times New Roman"/>
        </w:rPr>
        <w:t>R</w:t>
      </w:r>
      <w:r w:rsidR="00C36475" w:rsidRPr="00F8090A">
        <w:rPr>
          <w:rFonts w:ascii="Times New Roman" w:hAnsi="Times New Roman" w:cs="Times New Roman"/>
        </w:rPr>
        <w:t xml:space="preserve">ozpočet </w:t>
      </w:r>
      <w:r w:rsidR="007E2DD4" w:rsidRPr="00F8090A">
        <w:rPr>
          <w:rFonts w:ascii="Times New Roman" w:hAnsi="Times New Roman" w:cs="Times New Roman"/>
        </w:rPr>
        <w:t>bežných výdavkov</w:t>
      </w:r>
      <w:r w:rsidR="00BD202B">
        <w:rPr>
          <w:rFonts w:ascii="Times New Roman" w:hAnsi="Times New Roman" w:cs="Times New Roman"/>
        </w:rPr>
        <w:t xml:space="preserve"> </w:t>
      </w:r>
      <w:r w:rsidR="009131B9">
        <w:rPr>
          <w:rFonts w:ascii="Times New Roman" w:hAnsi="Times New Roman" w:cs="Times New Roman"/>
        </w:rPr>
        <w:t>obce</w:t>
      </w:r>
      <w:r w:rsidR="00BD202B">
        <w:rPr>
          <w:rFonts w:ascii="Times New Roman" w:hAnsi="Times New Roman" w:cs="Times New Roman"/>
        </w:rPr>
        <w:t xml:space="preserve"> na rok 20</w:t>
      </w:r>
      <w:r w:rsidR="00F1531A">
        <w:rPr>
          <w:rFonts w:ascii="Times New Roman" w:hAnsi="Times New Roman" w:cs="Times New Roman"/>
        </w:rPr>
        <w:t>2</w:t>
      </w:r>
      <w:r w:rsidR="00EB5C8F">
        <w:rPr>
          <w:rFonts w:ascii="Times New Roman" w:hAnsi="Times New Roman" w:cs="Times New Roman"/>
        </w:rPr>
        <w:t>4</w:t>
      </w:r>
      <w:r w:rsidR="00C36475" w:rsidRPr="00F8090A">
        <w:rPr>
          <w:rFonts w:ascii="Times New Roman" w:hAnsi="Times New Roman" w:cs="Times New Roman"/>
        </w:rPr>
        <w:t xml:space="preserve"> bol </w:t>
      </w:r>
      <w:r w:rsidR="00012241">
        <w:rPr>
          <w:rFonts w:ascii="Times New Roman" w:hAnsi="Times New Roman" w:cs="Times New Roman"/>
        </w:rPr>
        <w:t xml:space="preserve">po úprave </w:t>
      </w:r>
      <w:r w:rsidR="00EB5C8F">
        <w:rPr>
          <w:rFonts w:ascii="Times New Roman" w:hAnsi="Times New Roman" w:cs="Times New Roman"/>
        </w:rPr>
        <w:t>50 012</w:t>
      </w:r>
      <w:r w:rsidR="00934E94">
        <w:rPr>
          <w:rFonts w:ascii="Times New Roman" w:hAnsi="Times New Roman" w:cs="Times New Roman"/>
        </w:rPr>
        <w:t>,00</w:t>
      </w:r>
      <w:r w:rsidR="007E2DD4" w:rsidRPr="00F8090A">
        <w:rPr>
          <w:rFonts w:ascii="Times New Roman" w:hAnsi="Times New Roman" w:cs="Times New Roman"/>
        </w:rPr>
        <w:t xml:space="preserve"> €</w:t>
      </w:r>
      <w:r w:rsidR="00C36475" w:rsidRPr="00F8090A">
        <w:rPr>
          <w:rFonts w:ascii="Times New Roman" w:hAnsi="Times New Roman" w:cs="Times New Roman"/>
        </w:rPr>
        <w:t xml:space="preserve">. </w:t>
      </w:r>
      <w:r w:rsidR="00C36475" w:rsidRPr="00F8090A">
        <w:rPr>
          <w:rFonts w:ascii="Times New Roman" w:hAnsi="Times New Roman" w:cs="Times New Roman"/>
          <w:b/>
        </w:rPr>
        <w:t xml:space="preserve">Skutočné </w:t>
      </w:r>
      <w:r w:rsidR="007E2DD4" w:rsidRPr="00F8090A">
        <w:rPr>
          <w:rFonts w:ascii="Times New Roman" w:hAnsi="Times New Roman" w:cs="Times New Roman"/>
          <w:b/>
        </w:rPr>
        <w:t>bežné výdavky</w:t>
      </w:r>
      <w:r w:rsidR="00C36475" w:rsidRPr="00F8090A">
        <w:rPr>
          <w:rFonts w:ascii="Times New Roman" w:hAnsi="Times New Roman" w:cs="Times New Roman"/>
          <w:b/>
        </w:rPr>
        <w:t xml:space="preserve"> dosiahli </w:t>
      </w:r>
      <w:r w:rsidR="00C86227">
        <w:rPr>
          <w:rFonts w:ascii="Times New Roman" w:hAnsi="Times New Roman" w:cs="Times New Roman"/>
          <w:b/>
        </w:rPr>
        <w:t xml:space="preserve">výšku </w:t>
      </w:r>
      <w:r w:rsidR="00EB5C8F">
        <w:rPr>
          <w:rFonts w:ascii="Times New Roman" w:hAnsi="Times New Roman" w:cs="Times New Roman"/>
          <w:b/>
        </w:rPr>
        <w:t>41 782,08</w:t>
      </w:r>
      <w:r w:rsidR="00100656">
        <w:rPr>
          <w:rFonts w:ascii="Times New Roman" w:hAnsi="Times New Roman" w:cs="Times New Roman"/>
          <w:b/>
        </w:rPr>
        <w:t xml:space="preserve"> </w:t>
      </w:r>
      <w:r w:rsidR="007E2DD4" w:rsidRPr="00F8090A">
        <w:rPr>
          <w:rFonts w:ascii="Times New Roman" w:hAnsi="Times New Roman" w:cs="Times New Roman"/>
          <w:b/>
        </w:rPr>
        <w:t>€</w:t>
      </w:r>
      <w:r w:rsidR="00C36475" w:rsidRPr="00F8090A">
        <w:rPr>
          <w:rFonts w:ascii="Times New Roman" w:hAnsi="Times New Roman" w:cs="Times New Roman"/>
          <w:b/>
          <w:color w:val="000000" w:themeColor="text1"/>
        </w:rPr>
        <w:t>.</w:t>
      </w:r>
      <w:r w:rsidR="00C36475" w:rsidRPr="00F8090A">
        <w:rPr>
          <w:rFonts w:ascii="Times New Roman" w:hAnsi="Times New Roman" w:cs="Times New Roman"/>
        </w:rPr>
        <w:t xml:space="preserve">  </w:t>
      </w:r>
    </w:p>
    <w:p w14:paraId="0163CC99" w14:textId="77777777" w:rsidR="001C7E21" w:rsidRPr="00F8090A" w:rsidRDefault="001C7E21" w:rsidP="009F2A3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8090A">
        <w:rPr>
          <w:rFonts w:ascii="Times New Roman" w:hAnsi="Times New Roman" w:cs="Times New Roman"/>
        </w:rPr>
        <w:t>Prílohou textovej časti rozboru je tabuľková časť s prehľadom čerpania bežných výdavkov podľa jednotlivých rozpočtových kapitol</w:t>
      </w:r>
      <w:r w:rsidR="002838DE" w:rsidRPr="00F8090A">
        <w:rPr>
          <w:rFonts w:ascii="Times New Roman" w:hAnsi="Times New Roman" w:cs="Times New Roman"/>
        </w:rPr>
        <w:t>.</w:t>
      </w:r>
      <w:r w:rsidRPr="00F8090A">
        <w:rPr>
          <w:rFonts w:ascii="Times New Roman" w:hAnsi="Times New Roman" w:cs="Times New Roman"/>
        </w:rPr>
        <w:t xml:space="preserve"> V jednotlivých kapitolách bežných výdavkov bolo plnenie rozpočtu nasledovné:</w:t>
      </w:r>
    </w:p>
    <w:tbl>
      <w:tblPr>
        <w:tblW w:w="82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25"/>
        <w:gridCol w:w="1302"/>
        <w:gridCol w:w="1302"/>
      </w:tblGrid>
      <w:tr w:rsidR="00B71D53" w:rsidRPr="00A34B48" w14:paraId="06098933" w14:textId="77777777" w:rsidTr="00B71D5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C260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A34B4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Funč.kl</w:t>
            </w:r>
            <w:proofErr w:type="spellEnd"/>
            <w:r w:rsidRPr="00A34B4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D0F1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7A81" w14:textId="77777777" w:rsidR="00B71D53" w:rsidRPr="005238B5" w:rsidRDefault="00B71D53" w:rsidP="00A34B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Schválený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6F3E" w14:textId="77777777" w:rsidR="00B71D53" w:rsidRPr="00A34B48" w:rsidRDefault="00B71D53" w:rsidP="00A34B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Čerpanie</w:t>
            </w:r>
          </w:p>
        </w:tc>
      </w:tr>
      <w:tr w:rsidR="00B71D53" w:rsidRPr="00A34B48" w14:paraId="7515B593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DAE" w14:textId="77777777" w:rsidR="00B71D53" w:rsidRPr="00A34B48" w:rsidRDefault="00B71D53" w:rsidP="00B40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01.1.1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FDE" w14:textId="77777777" w:rsidR="00B71D53" w:rsidRPr="00A34B48" w:rsidRDefault="00B71D53" w:rsidP="00FD6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Výkonné a zákonodarné orgány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C8AD" w14:textId="529109EC" w:rsidR="00B71D53" w:rsidRPr="00A34B48" w:rsidRDefault="00A01F79" w:rsidP="00E768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36 392,00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6698" w14:textId="197FD517" w:rsidR="00B71D53" w:rsidRPr="00A34B48" w:rsidRDefault="00A01F79" w:rsidP="005864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31 818,72</w:t>
            </w:r>
          </w:p>
        </w:tc>
      </w:tr>
      <w:tr w:rsidR="00B71D53" w:rsidRPr="00A34B48" w14:paraId="183D16F5" w14:textId="77777777" w:rsidTr="00F815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B8DE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color w:val="000000"/>
                <w:lang w:eastAsia="sk-SK"/>
              </w:rPr>
              <w:t>01.1.2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0F37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Finančné a rozpočtové záležitosti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8068" w14:textId="66374A83" w:rsidR="00B71D53" w:rsidRPr="00A34B48" w:rsidRDefault="00A01F79" w:rsidP="005A5D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280,00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DDEF" w14:textId="4D27295A" w:rsidR="00B71D53" w:rsidRPr="00A34B48" w:rsidRDefault="00A01F79" w:rsidP="005A5D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275,80</w:t>
            </w:r>
          </w:p>
        </w:tc>
      </w:tr>
      <w:tr w:rsidR="00B71D53" w:rsidRPr="00A34B48" w14:paraId="592D4E40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A2D1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01.6.0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F62E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Všeobecne verejné služby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1CC6" w14:textId="26C67FB8" w:rsidR="00B71D53" w:rsidRPr="00A34B48" w:rsidRDefault="00A01F79" w:rsidP="00FB74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4 000,00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4BE81" w14:textId="27CF3818" w:rsidR="00B71D53" w:rsidRPr="00A34B48" w:rsidRDefault="00A01F79" w:rsidP="00A34B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3 975,41</w:t>
            </w:r>
          </w:p>
        </w:tc>
      </w:tr>
      <w:tr w:rsidR="00B71D53" w:rsidRPr="00A34B48" w14:paraId="028F13EB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C62" w14:textId="77777777" w:rsidR="00B71D53" w:rsidRPr="00A34B48" w:rsidRDefault="00B71D53" w:rsidP="00DF4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04.</w:t>
            </w:r>
            <w:r w:rsidR="004E75BE">
              <w:rPr>
                <w:rFonts w:ascii="Calibri" w:eastAsia="Times New Roman" w:hAnsi="Calibri" w:cs="Times New Roman"/>
                <w:color w:val="000000"/>
                <w:lang w:eastAsia="sk-SK"/>
              </w:rPr>
              <w:t>5.1.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327" w14:textId="77777777" w:rsidR="00B71D53" w:rsidRPr="00A34B48" w:rsidRDefault="00BE23DD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Výstavba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BA0E" w14:textId="1ABD876B" w:rsidR="00B71D53" w:rsidRPr="00A34B48" w:rsidRDefault="00021ED2" w:rsidP="00A34B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130,00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9196" w14:textId="57E3125D" w:rsidR="00B71D53" w:rsidRPr="00A34B48" w:rsidRDefault="00021ED2" w:rsidP="004E75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126,00</w:t>
            </w:r>
          </w:p>
        </w:tc>
      </w:tr>
      <w:tr w:rsidR="00B71D53" w:rsidRPr="00A34B48" w14:paraId="25A3414C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CB8E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color w:val="000000"/>
                <w:lang w:eastAsia="sk-SK"/>
              </w:rPr>
              <w:t>05.1.0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CE5E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color w:val="000000"/>
                <w:lang w:eastAsia="sk-SK"/>
              </w:rPr>
              <w:t>Nakladanie s</w:t>
            </w:r>
            <w:r w:rsidR="00E208A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A34B48">
              <w:rPr>
                <w:rFonts w:ascii="Calibri" w:eastAsia="Times New Roman" w:hAnsi="Calibri" w:cs="Times New Roman"/>
                <w:color w:val="000000"/>
                <w:lang w:eastAsia="sk-SK"/>
              </w:rPr>
              <w:t>odpadmi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DD70" w14:textId="4DB3677B" w:rsidR="00B71D53" w:rsidRPr="00A34B48" w:rsidRDefault="00DA11DB" w:rsidP="00EE4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2 780,00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041B" w14:textId="77F92829" w:rsidR="00B71D53" w:rsidRPr="00A34B48" w:rsidRDefault="00DA11DB" w:rsidP="00712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2 591,90</w:t>
            </w:r>
          </w:p>
        </w:tc>
      </w:tr>
      <w:tr w:rsidR="00B71D53" w:rsidRPr="00A34B48" w14:paraId="531B8A51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103" w14:textId="77777777" w:rsidR="00B71D53" w:rsidRPr="00A34B48" w:rsidRDefault="00B71D53" w:rsidP="00307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color w:val="000000"/>
                <w:lang w:eastAsia="sk-SK"/>
              </w:rPr>
              <w:t>06.2.0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1E22" w14:textId="77777777" w:rsidR="00B71D53" w:rsidRPr="00A34B48" w:rsidRDefault="00B71D53" w:rsidP="00307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color w:val="000000"/>
                <w:lang w:eastAsia="sk-SK"/>
              </w:rPr>
              <w:t>Rozvoj obcí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C11E" w14:textId="07E6CB67" w:rsidR="00B71D53" w:rsidRPr="00A34B48" w:rsidRDefault="00B85D06" w:rsidP="003073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390,00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604E" w14:textId="630993DA" w:rsidR="00B71D53" w:rsidRPr="00A34B48" w:rsidRDefault="00B85D06" w:rsidP="00712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182,90</w:t>
            </w:r>
          </w:p>
        </w:tc>
      </w:tr>
      <w:tr w:rsidR="00B71D53" w:rsidRPr="00A34B48" w14:paraId="5AAA6B87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3A89" w14:textId="77777777" w:rsidR="00B71D53" w:rsidRPr="00A34B48" w:rsidRDefault="00B71D53" w:rsidP="00307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color w:val="000000"/>
                <w:lang w:eastAsia="sk-SK"/>
              </w:rPr>
              <w:t>06.4.0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964D" w14:textId="77777777" w:rsidR="00B71D53" w:rsidRPr="00A34B48" w:rsidRDefault="00B71D53" w:rsidP="00307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color w:val="000000"/>
                <w:lang w:eastAsia="sk-SK"/>
              </w:rPr>
              <w:t>Verejné osvetlenie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2DD78" w14:textId="08483C32" w:rsidR="00B71D53" w:rsidRPr="00A34B48" w:rsidRDefault="004E4E2A" w:rsidP="00712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1 700,00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701BD" w14:textId="32B39294" w:rsidR="00B71D53" w:rsidRPr="00A34B48" w:rsidRDefault="004E4E2A" w:rsidP="008F2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1 679,19</w:t>
            </w:r>
          </w:p>
        </w:tc>
      </w:tr>
      <w:tr w:rsidR="00FA71EB" w:rsidRPr="00A34B48" w14:paraId="084D6C6B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3211" w14:textId="52164ECD" w:rsidR="00FA71EB" w:rsidRPr="00A34B48" w:rsidRDefault="00FA71EB" w:rsidP="002106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08.1.0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78A3" w14:textId="287BBEA2" w:rsidR="00FA71EB" w:rsidRDefault="00FA71EB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Športové a rekreačné služby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E379" w14:textId="4668530C" w:rsidR="00FA71EB" w:rsidRPr="00A34B48" w:rsidRDefault="00FA71EB" w:rsidP="00623B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8620" w14:textId="25B67D22" w:rsidR="00FA71EB" w:rsidRPr="00A34B48" w:rsidRDefault="00FA71EB" w:rsidP="00513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150,00</w:t>
            </w:r>
          </w:p>
        </w:tc>
      </w:tr>
      <w:tr w:rsidR="00B71D53" w:rsidRPr="00A34B48" w14:paraId="5F6EB5ED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8E7" w14:textId="77777777" w:rsidR="00B71D53" w:rsidRPr="00A34B48" w:rsidRDefault="00B71D53" w:rsidP="002106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34B48">
              <w:rPr>
                <w:rFonts w:ascii="Calibri" w:eastAsia="Times New Roman" w:hAnsi="Calibri" w:cs="Times New Roman"/>
                <w:color w:val="000000"/>
                <w:lang w:eastAsia="sk-SK"/>
              </w:rPr>
              <w:t>08.2.0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8E1C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Kultúrne služby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99FF" w14:textId="4E9E0417" w:rsidR="00B71D53" w:rsidRPr="00A34B48" w:rsidRDefault="008851A9" w:rsidP="00623B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3 690,00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8C99" w14:textId="36772CBC" w:rsidR="00B71D53" w:rsidRPr="00A34B48" w:rsidRDefault="008851A9" w:rsidP="00513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882,16</w:t>
            </w:r>
          </w:p>
        </w:tc>
      </w:tr>
      <w:tr w:rsidR="00B71D53" w:rsidRPr="00A34B48" w14:paraId="50DF1DE1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37F7" w14:textId="77777777" w:rsidR="00B71D53" w:rsidRDefault="00B71D53" w:rsidP="00DA0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08.4.0.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C3AA" w14:textId="77777777" w:rsidR="00B71D53" w:rsidRDefault="00B16785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Náboženské a iné spoločenské služby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2ECC" w14:textId="67F7987B" w:rsidR="00B71D53" w:rsidRDefault="008851A9" w:rsidP="00856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650,00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FA03" w14:textId="48473BE0" w:rsidR="00B71D53" w:rsidRDefault="008851A9" w:rsidP="00A34B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100,00</w:t>
            </w:r>
          </w:p>
        </w:tc>
      </w:tr>
      <w:tr w:rsidR="00B71D53" w:rsidRPr="00A34B48" w14:paraId="14CEB6A7" w14:textId="77777777" w:rsidTr="00B71D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23F2" w14:textId="77777777" w:rsidR="00B71D53" w:rsidRPr="00A34B48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146" w14:textId="77777777" w:rsidR="00B71D53" w:rsidRPr="007C4809" w:rsidRDefault="00B71D53" w:rsidP="00A34B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7C4809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SPOLU – BEŽNÝ ROZPOČET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6369" w14:textId="1E529A86" w:rsidR="00B71D53" w:rsidRPr="007C4809" w:rsidRDefault="00286EE0" w:rsidP="00712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50 012,00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289D6" w14:textId="6F2EF3AD" w:rsidR="00B71D53" w:rsidRPr="007C4809" w:rsidRDefault="00286EE0" w:rsidP="00D01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41 782,08</w:t>
            </w:r>
          </w:p>
        </w:tc>
      </w:tr>
    </w:tbl>
    <w:p w14:paraId="5941EB53" w14:textId="77777777" w:rsidR="00495CCF" w:rsidRDefault="00495CCF" w:rsidP="00516C54">
      <w:pPr>
        <w:spacing w:after="0"/>
        <w:jc w:val="both"/>
        <w:rPr>
          <w:rFonts w:ascii="Times New Roman" w:hAnsi="Times New Roman" w:cs="Times New Roman"/>
          <w:b/>
        </w:rPr>
      </w:pPr>
    </w:p>
    <w:p w14:paraId="1A093FC4" w14:textId="77777777" w:rsidR="007C3E07" w:rsidRDefault="007C3E07" w:rsidP="009C1BA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FE00CC1" w14:textId="77777777" w:rsidR="008A26A8" w:rsidRPr="00EB16FF" w:rsidRDefault="007258A3" w:rsidP="00166FB7">
      <w:pPr>
        <w:pStyle w:val="Bezriadkovania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16FF">
        <w:rPr>
          <w:rFonts w:ascii="Times New Roman" w:hAnsi="Times New Roman" w:cs="Times New Roman"/>
          <w:b/>
          <w:sz w:val="24"/>
          <w:szCs w:val="24"/>
        </w:rPr>
        <w:t>K</w:t>
      </w:r>
      <w:r w:rsidR="008A26A8" w:rsidRPr="00EB16FF">
        <w:rPr>
          <w:rFonts w:ascii="Times New Roman" w:hAnsi="Times New Roman" w:cs="Times New Roman"/>
          <w:b/>
          <w:sz w:val="24"/>
          <w:szCs w:val="24"/>
        </w:rPr>
        <w:t>apitálové výdavky</w:t>
      </w:r>
    </w:p>
    <w:p w14:paraId="01563E0E" w14:textId="77777777" w:rsidR="003E080D" w:rsidRDefault="003E080D" w:rsidP="003E080D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74EF7" w14:textId="47810768" w:rsidR="006D063C" w:rsidRPr="00807188" w:rsidRDefault="00A129F5" w:rsidP="00807188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Kap</w:t>
      </w:r>
      <w:r w:rsidR="00F9339D">
        <w:rPr>
          <w:rFonts w:ascii="Times New Roman" w:hAnsi="Times New Roman" w:cs="Times New Roman"/>
        </w:rPr>
        <w:t>itálové výdavky boli v roku 20</w:t>
      </w:r>
      <w:r w:rsidR="00583C70">
        <w:rPr>
          <w:rFonts w:ascii="Times New Roman" w:hAnsi="Times New Roman" w:cs="Times New Roman"/>
        </w:rPr>
        <w:t>2</w:t>
      </w:r>
      <w:r w:rsidR="00325A0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rozpočtované vo výške </w:t>
      </w:r>
      <w:r w:rsidR="00FB7884">
        <w:rPr>
          <w:rFonts w:ascii="Times New Roman" w:hAnsi="Times New Roman" w:cs="Times New Roman"/>
        </w:rPr>
        <w:t xml:space="preserve">1 </w:t>
      </w:r>
      <w:r w:rsidR="00325A0C">
        <w:rPr>
          <w:rFonts w:ascii="Times New Roman" w:hAnsi="Times New Roman" w:cs="Times New Roman"/>
        </w:rPr>
        <w:t>0</w:t>
      </w:r>
      <w:r w:rsidR="00FB7884">
        <w:rPr>
          <w:rFonts w:ascii="Times New Roman" w:hAnsi="Times New Roman" w:cs="Times New Roman"/>
        </w:rPr>
        <w:t>0</w:t>
      </w:r>
      <w:r w:rsidR="00736C3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,00 </w:t>
      </w:r>
      <w:r>
        <w:rPr>
          <w:rFonts w:ascii="Times New Roman" w:hAnsi="Times New Roman" w:cs="Times New Roman"/>
          <w:lang w:val="en-US"/>
        </w:rPr>
        <w:t xml:space="preserve">€,  </w:t>
      </w:r>
      <w:proofErr w:type="spellStart"/>
      <w:r w:rsidRPr="00ED230B">
        <w:rPr>
          <w:rFonts w:ascii="Times New Roman" w:hAnsi="Times New Roman" w:cs="Times New Roman"/>
          <w:b/>
          <w:lang w:val="en-US"/>
        </w:rPr>
        <w:t>skutočné</w:t>
      </w:r>
      <w:proofErr w:type="spellEnd"/>
      <w:r w:rsidRPr="00ED230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D230B">
        <w:rPr>
          <w:rFonts w:ascii="Times New Roman" w:hAnsi="Times New Roman" w:cs="Times New Roman"/>
          <w:b/>
          <w:lang w:val="en-US"/>
        </w:rPr>
        <w:t>čerpanie</w:t>
      </w:r>
      <w:proofErr w:type="spellEnd"/>
      <w:r w:rsidRPr="00ED230B">
        <w:rPr>
          <w:rFonts w:ascii="Times New Roman" w:hAnsi="Times New Roman" w:cs="Times New Roman"/>
          <w:b/>
          <w:lang w:val="en-US"/>
        </w:rPr>
        <w:t xml:space="preserve">  bolo </w:t>
      </w:r>
      <w:proofErr w:type="spellStart"/>
      <w:r w:rsidRPr="00ED230B">
        <w:rPr>
          <w:rFonts w:ascii="Times New Roman" w:hAnsi="Times New Roman" w:cs="Times New Roman"/>
          <w:b/>
          <w:lang w:val="en-US"/>
        </w:rPr>
        <w:t>vo</w:t>
      </w:r>
      <w:proofErr w:type="spellEnd"/>
      <w:r w:rsidRPr="00ED230B">
        <w:rPr>
          <w:rFonts w:ascii="Times New Roman" w:hAnsi="Times New Roman" w:cs="Times New Roman"/>
          <w:b/>
          <w:lang w:val="en-US"/>
        </w:rPr>
        <w:t xml:space="preserve"> v</w:t>
      </w:r>
      <w:proofErr w:type="spellStart"/>
      <w:r w:rsidRPr="00ED230B">
        <w:rPr>
          <w:rFonts w:ascii="Times New Roman" w:hAnsi="Times New Roman" w:cs="Times New Roman"/>
          <w:b/>
        </w:rPr>
        <w:t>ýške</w:t>
      </w:r>
      <w:proofErr w:type="spellEnd"/>
      <w:r w:rsidRPr="00ED230B">
        <w:rPr>
          <w:rFonts w:ascii="Times New Roman" w:hAnsi="Times New Roman" w:cs="Times New Roman"/>
          <w:b/>
        </w:rPr>
        <w:t xml:space="preserve"> </w:t>
      </w:r>
      <w:r w:rsidR="00EF7383" w:rsidRPr="00ED230B">
        <w:rPr>
          <w:rFonts w:ascii="Times New Roman" w:hAnsi="Times New Roman" w:cs="Times New Roman"/>
          <w:b/>
        </w:rPr>
        <w:t xml:space="preserve"> </w:t>
      </w:r>
      <w:r w:rsidR="00325A0C">
        <w:rPr>
          <w:rFonts w:ascii="Times New Roman" w:hAnsi="Times New Roman" w:cs="Times New Roman"/>
          <w:b/>
        </w:rPr>
        <w:t>721,15</w:t>
      </w:r>
      <w:r w:rsidR="00ED230B" w:rsidRPr="00ED230B">
        <w:rPr>
          <w:rFonts w:ascii="Times New Roman" w:hAnsi="Times New Roman" w:cs="Times New Roman"/>
          <w:b/>
        </w:rPr>
        <w:t xml:space="preserve"> </w:t>
      </w:r>
      <w:r w:rsidR="00EF7383" w:rsidRPr="00ED230B">
        <w:rPr>
          <w:rFonts w:ascii="Times New Roman" w:hAnsi="Times New Roman" w:cs="Times New Roman"/>
          <w:b/>
          <w:lang w:val="en-US"/>
        </w:rPr>
        <w:t xml:space="preserve">€. </w:t>
      </w:r>
      <w:proofErr w:type="spellStart"/>
      <w:r w:rsidR="00AC1DF4">
        <w:rPr>
          <w:rFonts w:ascii="Times New Roman" w:hAnsi="Times New Roman" w:cs="Times New Roman"/>
          <w:lang w:val="en-US"/>
        </w:rPr>
        <w:t>Išlo</w:t>
      </w:r>
      <w:proofErr w:type="spellEnd"/>
      <w:r w:rsidR="00AC1DF4">
        <w:rPr>
          <w:rFonts w:ascii="Times New Roman" w:hAnsi="Times New Roman" w:cs="Times New Roman"/>
          <w:lang w:val="en-US"/>
        </w:rPr>
        <w:t xml:space="preserve"> </w:t>
      </w:r>
      <w:r w:rsidR="00AC1DF4" w:rsidRPr="004651F7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="00AC1DF4" w:rsidRPr="004651F7">
        <w:rPr>
          <w:rFonts w:ascii="Times New Roman" w:hAnsi="Times New Roman" w:cs="Times New Roman"/>
          <w:lang w:val="en-US"/>
        </w:rPr>
        <w:t>výdavky</w:t>
      </w:r>
      <w:proofErr w:type="spellEnd"/>
      <w:r w:rsidR="00200891" w:rsidRPr="004651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0891" w:rsidRPr="004651F7">
        <w:rPr>
          <w:rFonts w:ascii="Times New Roman" w:hAnsi="Times New Roman" w:cs="Times New Roman"/>
          <w:lang w:val="en-US"/>
        </w:rPr>
        <w:t>na</w:t>
      </w:r>
      <w:proofErr w:type="spellEnd"/>
      <w:r w:rsidR="00200891" w:rsidRPr="004651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1F7" w:rsidRPr="004651F7">
        <w:rPr>
          <w:rFonts w:ascii="Times New Roman" w:hAnsi="Times New Roman" w:cs="Times New Roman"/>
          <w:lang w:val="en-US"/>
        </w:rPr>
        <w:t>rekonštrukciu</w:t>
      </w:r>
      <w:proofErr w:type="spellEnd"/>
      <w:r w:rsidR="004651F7" w:rsidRPr="004651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0891" w:rsidRPr="004651F7">
        <w:rPr>
          <w:rFonts w:ascii="Times New Roman" w:hAnsi="Times New Roman" w:cs="Times New Roman"/>
          <w:lang w:val="en-US"/>
        </w:rPr>
        <w:t>kultúrneho</w:t>
      </w:r>
      <w:proofErr w:type="spellEnd"/>
      <w:r w:rsidR="00200891" w:rsidRPr="004651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0891" w:rsidRPr="004651F7">
        <w:rPr>
          <w:rFonts w:ascii="Times New Roman" w:hAnsi="Times New Roman" w:cs="Times New Roman"/>
          <w:lang w:val="en-US"/>
        </w:rPr>
        <w:t>domu</w:t>
      </w:r>
      <w:proofErr w:type="spellEnd"/>
      <w:r w:rsidR="00200891" w:rsidRPr="004651F7">
        <w:rPr>
          <w:rFonts w:ascii="Times New Roman" w:hAnsi="Times New Roman" w:cs="Times New Roman"/>
          <w:lang w:val="en-US"/>
        </w:rPr>
        <w:t>.</w:t>
      </w:r>
    </w:p>
    <w:p w14:paraId="1BBD3632" w14:textId="77777777" w:rsidR="00F365F4" w:rsidRPr="00E86222" w:rsidRDefault="00F365F4" w:rsidP="00807188">
      <w:pPr>
        <w:pStyle w:val="Bezriadkovania"/>
        <w:spacing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66038DD1" w14:textId="77777777" w:rsidR="00187529" w:rsidRPr="003E080D" w:rsidRDefault="003C52C4" w:rsidP="00166FB7">
      <w:pPr>
        <w:pStyle w:val="Bezriadkovania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Výdavkové finančné operácie</w:t>
      </w:r>
    </w:p>
    <w:p w14:paraId="316487D5" w14:textId="77777777" w:rsidR="00A76263" w:rsidRDefault="00A76263" w:rsidP="003E080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8BBC859" w14:textId="530F2A08" w:rsidR="009E3121" w:rsidRPr="00D45953" w:rsidRDefault="00477F57" w:rsidP="003E080D">
      <w:pPr>
        <w:pStyle w:val="Bezriadkovani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Výdavkové finančné operácie sú k 31.12.20</w:t>
      </w:r>
      <w:r w:rsidR="00E86222">
        <w:rPr>
          <w:rFonts w:ascii="Times New Roman" w:hAnsi="Times New Roman" w:cs="Times New Roman"/>
        </w:rPr>
        <w:t>2</w:t>
      </w:r>
      <w:r w:rsidR="00F830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nulové.</w:t>
      </w:r>
    </w:p>
    <w:p w14:paraId="5701F398" w14:textId="77777777" w:rsidR="00602C11" w:rsidRDefault="00602C11" w:rsidP="007F6626">
      <w:pPr>
        <w:pStyle w:val="Bezriadkovania"/>
        <w:ind w:firstLine="708"/>
        <w:jc w:val="both"/>
        <w:rPr>
          <w:rFonts w:ascii="Times New Roman" w:hAnsi="Times New Roman" w:cs="Times New Roman"/>
        </w:rPr>
      </w:pPr>
    </w:p>
    <w:p w14:paraId="00EAF267" w14:textId="77777777" w:rsidR="00602C11" w:rsidRPr="00D45953" w:rsidRDefault="00602C11" w:rsidP="007F6626">
      <w:pPr>
        <w:pStyle w:val="Bezriadkovania"/>
        <w:ind w:firstLine="708"/>
        <w:jc w:val="both"/>
        <w:rPr>
          <w:rFonts w:ascii="Times New Roman" w:hAnsi="Times New Roman" w:cs="Times New Roman"/>
        </w:rPr>
      </w:pPr>
    </w:p>
    <w:p w14:paraId="50620746" w14:textId="77777777" w:rsidR="00184998" w:rsidRPr="007567F5" w:rsidRDefault="001E12E3" w:rsidP="00166FB7">
      <w:pPr>
        <w:pStyle w:val="Bezriadkovania"/>
        <w:numPr>
          <w:ilvl w:val="1"/>
          <w:numId w:val="4"/>
        </w:numPr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7F5">
        <w:rPr>
          <w:rFonts w:ascii="Times New Roman" w:hAnsi="Times New Roman" w:cs="Times New Roman"/>
          <w:b/>
          <w:sz w:val="24"/>
          <w:szCs w:val="24"/>
        </w:rPr>
        <w:t>Tvorba  a použitie prostriedkov rezervného fondu</w:t>
      </w:r>
    </w:p>
    <w:p w14:paraId="5BBDE890" w14:textId="77777777" w:rsidR="00C41265" w:rsidRDefault="00C41265" w:rsidP="00C41265">
      <w:pPr>
        <w:pStyle w:val="Bezriadkovania"/>
        <w:ind w:left="16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FC357" w14:textId="77777777" w:rsidR="00C41265" w:rsidRPr="00EF3259" w:rsidRDefault="001A3E93" w:rsidP="001A3E93">
      <w:pPr>
        <w:pStyle w:val="Bezriadkovania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C41265" w:rsidRPr="00EF3259">
        <w:rPr>
          <w:rFonts w:ascii="Times New Roman" w:hAnsi="Times New Roman" w:cs="Times New Roman"/>
        </w:rPr>
        <w:t xml:space="preserve">vytvára rezervný fond z prebytku hospodárenia príslušného rozpočtového roka. </w:t>
      </w:r>
      <w:r>
        <w:rPr>
          <w:rFonts w:ascii="Times New Roman" w:hAnsi="Times New Roman" w:cs="Times New Roman"/>
        </w:rPr>
        <w:t>Neve</w:t>
      </w:r>
      <w:r w:rsidR="00C41265" w:rsidRPr="00EF3259">
        <w:rPr>
          <w:rFonts w:ascii="Times New Roman" w:hAnsi="Times New Roman" w:cs="Times New Roman"/>
        </w:rPr>
        <w:t>die ho na samostatnom bankovom účte. O použití re</w:t>
      </w:r>
      <w:r>
        <w:rPr>
          <w:rFonts w:ascii="Times New Roman" w:hAnsi="Times New Roman" w:cs="Times New Roman"/>
        </w:rPr>
        <w:t>zervného fondu rozhoduje obecné</w:t>
      </w:r>
      <w:r w:rsidR="00C41265" w:rsidRPr="00EF3259">
        <w:rPr>
          <w:rFonts w:ascii="Times New Roman" w:hAnsi="Times New Roman" w:cs="Times New Roman"/>
        </w:rPr>
        <w:t xml:space="preserve"> zastupiteľstvo.</w:t>
      </w:r>
    </w:p>
    <w:p w14:paraId="6945B114" w14:textId="6547CF64" w:rsidR="00C41265" w:rsidRPr="006460B5" w:rsidRDefault="00C41265" w:rsidP="00C41265">
      <w:pPr>
        <w:pStyle w:val="Bezriadkovania"/>
        <w:jc w:val="both"/>
        <w:rPr>
          <w:rFonts w:ascii="Times New Roman" w:hAnsi="Times New Roman" w:cs="Times New Roman"/>
        </w:rPr>
      </w:pPr>
      <w:r w:rsidRPr="006460B5">
        <w:rPr>
          <w:rFonts w:ascii="Times New Roman" w:hAnsi="Times New Roman" w:cs="Times New Roman"/>
        </w:rPr>
        <w:t>Počiatočný stav k 1.1.20</w:t>
      </w:r>
      <w:r w:rsidR="000D3776">
        <w:rPr>
          <w:rFonts w:ascii="Times New Roman" w:hAnsi="Times New Roman" w:cs="Times New Roman"/>
        </w:rPr>
        <w:t>2</w:t>
      </w:r>
      <w:r w:rsidR="00F830C0">
        <w:rPr>
          <w:rFonts w:ascii="Times New Roman" w:hAnsi="Times New Roman" w:cs="Times New Roman"/>
        </w:rPr>
        <w:t>4</w:t>
      </w:r>
      <w:r w:rsidR="00E94C52">
        <w:rPr>
          <w:rFonts w:ascii="Times New Roman" w:hAnsi="Times New Roman" w:cs="Times New Roman"/>
        </w:rPr>
        <w:t xml:space="preserve"> – </w:t>
      </w:r>
      <w:r w:rsidR="005C5CCD">
        <w:rPr>
          <w:rFonts w:ascii="Times New Roman" w:hAnsi="Times New Roman" w:cs="Times New Roman"/>
        </w:rPr>
        <w:t>1</w:t>
      </w:r>
      <w:r w:rsidR="00F830C0">
        <w:rPr>
          <w:rFonts w:ascii="Times New Roman" w:hAnsi="Times New Roman" w:cs="Times New Roman"/>
        </w:rPr>
        <w:t>9 116,78</w:t>
      </w:r>
      <w:r w:rsidR="00174277" w:rsidRPr="006460B5">
        <w:rPr>
          <w:rFonts w:ascii="Times New Roman" w:hAnsi="Times New Roman" w:cs="Times New Roman"/>
        </w:rPr>
        <w:t xml:space="preserve"> </w:t>
      </w:r>
      <w:r w:rsidRPr="006460B5">
        <w:rPr>
          <w:rFonts w:ascii="Times New Roman" w:hAnsi="Times New Roman" w:cs="Times New Roman"/>
        </w:rPr>
        <w:t>€</w:t>
      </w:r>
    </w:p>
    <w:p w14:paraId="31A72941" w14:textId="6292ECF3" w:rsidR="002D2E64" w:rsidRPr="006460B5" w:rsidRDefault="00C41265" w:rsidP="00C41265">
      <w:pPr>
        <w:pStyle w:val="Bezriadkovania"/>
        <w:jc w:val="both"/>
        <w:rPr>
          <w:rFonts w:ascii="Times New Roman" w:hAnsi="Times New Roman" w:cs="Times New Roman"/>
        </w:rPr>
      </w:pPr>
      <w:r w:rsidRPr="006460B5">
        <w:rPr>
          <w:rFonts w:ascii="Times New Roman" w:hAnsi="Times New Roman" w:cs="Times New Roman"/>
        </w:rPr>
        <w:t xml:space="preserve">Prírastky </w:t>
      </w:r>
      <w:r w:rsidR="00DF3C86" w:rsidRPr="006460B5">
        <w:rPr>
          <w:rFonts w:ascii="Times New Roman" w:hAnsi="Times New Roman" w:cs="Times New Roman"/>
        </w:rPr>
        <w:t>–</w:t>
      </w:r>
      <w:r w:rsidR="002D2E64" w:rsidRPr="006460B5">
        <w:rPr>
          <w:rFonts w:ascii="Times New Roman" w:hAnsi="Times New Roman" w:cs="Times New Roman"/>
        </w:rPr>
        <w:t xml:space="preserve"> </w:t>
      </w:r>
      <w:r w:rsidR="00F830C0">
        <w:rPr>
          <w:rFonts w:ascii="Times New Roman" w:hAnsi="Times New Roman" w:cs="Times New Roman"/>
        </w:rPr>
        <w:t>8 151,27</w:t>
      </w:r>
      <w:r w:rsidR="00CD47AC">
        <w:rPr>
          <w:rFonts w:ascii="Times New Roman" w:hAnsi="Times New Roman" w:cs="Times New Roman"/>
        </w:rPr>
        <w:t> </w:t>
      </w:r>
      <w:r w:rsidR="00E2627D" w:rsidRPr="006460B5">
        <w:rPr>
          <w:rFonts w:ascii="Times New Roman" w:hAnsi="Times New Roman" w:cs="Times New Roman"/>
        </w:rPr>
        <w:t>€</w:t>
      </w:r>
    </w:p>
    <w:p w14:paraId="74E6660C" w14:textId="6B5F4E4E" w:rsidR="00B430A0" w:rsidRPr="006460B5" w:rsidRDefault="00C41265" w:rsidP="00C41265">
      <w:pPr>
        <w:pStyle w:val="Bezriadkovania"/>
        <w:jc w:val="both"/>
        <w:rPr>
          <w:rFonts w:ascii="Times New Roman" w:hAnsi="Times New Roman" w:cs="Times New Roman"/>
        </w:rPr>
      </w:pPr>
      <w:r w:rsidRPr="006460B5">
        <w:rPr>
          <w:rFonts w:ascii="Times New Roman" w:hAnsi="Times New Roman" w:cs="Times New Roman"/>
        </w:rPr>
        <w:t>Úbytky</w:t>
      </w:r>
      <w:r w:rsidR="00DF3C86" w:rsidRPr="006460B5">
        <w:rPr>
          <w:rFonts w:ascii="Times New Roman" w:hAnsi="Times New Roman" w:cs="Times New Roman"/>
        </w:rPr>
        <w:t xml:space="preserve"> – </w:t>
      </w:r>
      <w:r w:rsidR="00CD47AC">
        <w:rPr>
          <w:rFonts w:ascii="Times New Roman" w:hAnsi="Times New Roman" w:cs="Times New Roman"/>
        </w:rPr>
        <w:t>0,00</w:t>
      </w:r>
      <w:r w:rsidR="00E04064" w:rsidRPr="006460B5">
        <w:rPr>
          <w:rFonts w:ascii="Times New Roman" w:hAnsi="Times New Roman" w:cs="Times New Roman"/>
        </w:rPr>
        <w:t xml:space="preserve"> €</w:t>
      </w:r>
    </w:p>
    <w:p w14:paraId="45E5C67B" w14:textId="7CD6FD29" w:rsidR="00C41265" w:rsidRDefault="006460B5" w:rsidP="00C41265">
      <w:pPr>
        <w:pStyle w:val="Bezriadkovania"/>
        <w:jc w:val="both"/>
        <w:rPr>
          <w:rFonts w:ascii="Times New Roman" w:hAnsi="Times New Roman" w:cs="Times New Roman"/>
          <w:b/>
        </w:rPr>
      </w:pPr>
      <w:r w:rsidRPr="006460B5">
        <w:rPr>
          <w:rFonts w:ascii="Times New Roman" w:hAnsi="Times New Roman" w:cs="Times New Roman"/>
        </w:rPr>
        <w:t>Konečný zostatok k 31.12.202</w:t>
      </w:r>
      <w:r w:rsidR="00F830C0">
        <w:rPr>
          <w:rFonts w:ascii="Times New Roman" w:hAnsi="Times New Roman" w:cs="Times New Roman"/>
        </w:rPr>
        <w:t>4</w:t>
      </w:r>
      <w:r w:rsidR="00C41265" w:rsidRPr="006460B5">
        <w:rPr>
          <w:rFonts w:ascii="Times New Roman" w:hAnsi="Times New Roman" w:cs="Times New Roman"/>
        </w:rPr>
        <w:t xml:space="preserve"> – </w:t>
      </w:r>
      <w:r w:rsidR="00F830C0">
        <w:rPr>
          <w:rFonts w:ascii="Times New Roman" w:hAnsi="Times New Roman" w:cs="Times New Roman"/>
          <w:b/>
        </w:rPr>
        <w:t>27 268,05</w:t>
      </w:r>
      <w:r w:rsidR="00774FA3" w:rsidRPr="006460B5">
        <w:rPr>
          <w:rFonts w:ascii="Times New Roman" w:hAnsi="Times New Roman" w:cs="Times New Roman"/>
          <w:b/>
        </w:rPr>
        <w:t xml:space="preserve"> </w:t>
      </w:r>
      <w:r w:rsidR="00C41265" w:rsidRPr="006460B5">
        <w:rPr>
          <w:rFonts w:ascii="Times New Roman" w:hAnsi="Times New Roman" w:cs="Times New Roman"/>
          <w:b/>
        </w:rPr>
        <w:t>€</w:t>
      </w:r>
    </w:p>
    <w:p w14:paraId="1AFC3AB9" w14:textId="77777777" w:rsidR="00AA761E" w:rsidRDefault="00AA761E" w:rsidP="00C41265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59657D1C" w14:textId="7538D215" w:rsidR="00AA761E" w:rsidRDefault="00AA761E" w:rsidP="00694DC7">
      <w:pPr>
        <w:pStyle w:val="Bezriadkovania"/>
        <w:ind w:firstLine="708"/>
        <w:jc w:val="both"/>
        <w:rPr>
          <w:rFonts w:ascii="Times New Roman" w:hAnsi="Times New Roman" w:cs="Times New Roman"/>
        </w:rPr>
      </w:pPr>
      <w:r w:rsidRPr="00694DC7">
        <w:rPr>
          <w:rFonts w:ascii="Times New Roman" w:hAnsi="Times New Roman" w:cs="Times New Roman"/>
        </w:rPr>
        <w:t>S prebytkom hospodárenia za rok 202</w:t>
      </w:r>
      <w:r w:rsidR="00B46517">
        <w:rPr>
          <w:rFonts w:ascii="Times New Roman" w:hAnsi="Times New Roman" w:cs="Times New Roman"/>
        </w:rPr>
        <w:t>4</w:t>
      </w:r>
      <w:r w:rsidRPr="00694DC7">
        <w:rPr>
          <w:rFonts w:ascii="Times New Roman" w:hAnsi="Times New Roman" w:cs="Times New Roman"/>
        </w:rPr>
        <w:t xml:space="preserve"> vo výške </w:t>
      </w:r>
      <w:r w:rsidR="00B46517">
        <w:rPr>
          <w:rFonts w:ascii="Times New Roman" w:hAnsi="Times New Roman" w:cs="Times New Roman"/>
        </w:rPr>
        <w:t>13 208,83</w:t>
      </w:r>
      <w:r w:rsidRPr="00694DC7">
        <w:rPr>
          <w:rFonts w:ascii="Times New Roman" w:hAnsi="Times New Roman" w:cs="Times New Roman"/>
        </w:rPr>
        <w:t xml:space="preserve"> EUR</w:t>
      </w:r>
      <w:r w:rsidR="009C4869">
        <w:rPr>
          <w:rFonts w:ascii="Times New Roman" w:hAnsi="Times New Roman" w:cs="Times New Roman"/>
        </w:rPr>
        <w:t xml:space="preserve"> </w:t>
      </w:r>
      <w:r w:rsidRPr="00694DC7">
        <w:rPr>
          <w:rFonts w:ascii="Times New Roman" w:hAnsi="Times New Roman" w:cs="Times New Roman"/>
        </w:rPr>
        <w:t xml:space="preserve"> je spolu s rezervným fondom</w:t>
      </w:r>
      <w:r w:rsidR="001B5079" w:rsidRPr="00694DC7">
        <w:rPr>
          <w:rFonts w:ascii="Times New Roman" w:hAnsi="Times New Roman" w:cs="Times New Roman"/>
        </w:rPr>
        <w:t xml:space="preserve"> vo výške </w:t>
      </w:r>
      <w:r w:rsidR="00B46517">
        <w:rPr>
          <w:rFonts w:ascii="Times New Roman" w:hAnsi="Times New Roman" w:cs="Times New Roman"/>
        </w:rPr>
        <w:t>40 476,88</w:t>
      </w:r>
      <w:r w:rsidR="001B5079" w:rsidRPr="00694DC7">
        <w:rPr>
          <w:rFonts w:ascii="Times New Roman" w:hAnsi="Times New Roman" w:cs="Times New Roman"/>
        </w:rPr>
        <w:t xml:space="preserve"> EUR</w:t>
      </w:r>
      <w:r w:rsidRPr="00694DC7">
        <w:rPr>
          <w:rFonts w:ascii="Times New Roman" w:hAnsi="Times New Roman" w:cs="Times New Roman"/>
        </w:rPr>
        <w:t xml:space="preserve"> na bankovom účte a v pokladni výška </w:t>
      </w:r>
      <w:r w:rsidR="00B46517">
        <w:rPr>
          <w:rFonts w:ascii="Times New Roman" w:hAnsi="Times New Roman" w:cs="Times New Roman"/>
        </w:rPr>
        <w:t>40 476,88</w:t>
      </w:r>
      <w:r w:rsidR="009C4869">
        <w:rPr>
          <w:rFonts w:ascii="Times New Roman" w:hAnsi="Times New Roman" w:cs="Times New Roman"/>
        </w:rPr>
        <w:t xml:space="preserve"> EUR</w:t>
      </w:r>
      <w:r w:rsidRPr="00694DC7">
        <w:rPr>
          <w:rFonts w:ascii="Times New Roman" w:hAnsi="Times New Roman" w:cs="Times New Roman"/>
        </w:rPr>
        <w:t>. (viď porovnanie str.</w:t>
      </w:r>
      <w:r w:rsidR="00480AE2" w:rsidRPr="00694DC7">
        <w:rPr>
          <w:rFonts w:ascii="Times New Roman" w:hAnsi="Times New Roman" w:cs="Times New Roman"/>
        </w:rPr>
        <w:t xml:space="preserve"> </w:t>
      </w:r>
      <w:r w:rsidR="00FB43E8">
        <w:rPr>
          <w:rFonts w:ascii="Times New Roman" w:hAnsi="Times New Roman" w:cs="Times New Roman"/>
        </w:rPr>
        <w:t>4-</w:t>
      </w:r>
      <w:r w:rsidRPr="00694DC7">
        <w:rPr>
          <w:rFonts w:ascii="Times New Roman" w:hAnsi="Times New Roman" w:cs="Times New Roman"/>
        </w:rPr>
        <w:t>5</w:t>
      </w:r>
      <w:r w:rsidR="00480AE2" w:rsidRPr="00694DC7">
        <w:rPr>
          <w:rFonts w:ascii="Times New Roman" w:hAnsi="Times New Roman" w:cs="Times New Roman"/>
        </w:rPr>
        <w:t>.</w:t>
      </w:r>
      <w:r w:rsidRPr="00694DC7">
        <w:rPr>
          <w:rFonts w:ascii="Times New Roman" w:hAnsi="Times New Roman" w:cs="Times New Roman"/>
        </w:rPr>
        <w:t>)</w:t>
      </w:r>
    </w:p>
    <w:p w14:paraId="1B2A3C71" w14:textId="77777777" w:rsidR="004651F7" w:rsidRDefault="004651F7" w:rsidP="00694DC7">
      <w:pPr>
        <w:pStyle w:val="Bezriadkovania"/>
        <w:ind w:firstLine="708"/>
        <w:jc w:val="both"/>
        <w:rPr>
          <w:rFonts w:ascii="Times New Roman" w:hAnsi="Times New Roman" w:cs="Times New Roman"/>
        </w:rPr>
      </w:pPr>
    </w:p>
    <w:p w14:paraId="235A2C37" w14:textId="77777777" w:rsidR="004651F7" w:rsidRDefault="004651F7" w:rsidP="00694DC7">
      <w:pPr>
        <w:pStyle w:val="Bezriadkovania"/>
        <w:ind w:firstLine="708"/>
        <w:jc w:val="both"/>
        <w:rPr>
          <w:rFonts w:ascii="Times New Roman" w:hAnsi="Times New Roman" w:cs="Times New Roman"/>
        </w:rPr>
      </w:pPr>
    </w:p>
    <w:p w14:paraId="4EF9BB7C" w14:textId="77777777" w:rsidR="009C4869" w:rsidRPr="00694DC7" w:rsidRDefault="009C4869" w:rsidP="00694DC7">
      <w:pPr>
        <w:pStyle w:val="Bezriadkovania"/>
        <w:ind w:firstLine="708"/>
        <w:jc w:val="both"/>
        <w:rPr>
          <w:rFonts w:ascii="Times New Roman" w:hAnsi="Times New Roman" w:cs="Times New Roman"/>
        </w:rPr>
      </w:pPr>
    </w:p>
    <w:p w14:paraId="58D68792" w14:textId="77777777" w:rsidR="00F34254" w:rsidRPr="00D90AEF" w:rsidRDefault="002D50B6" w:rsidP="00166FB7">
      <w:pPr>
        <w:pStyle w:val="Bezriadkovania"/>
        <w:numPr>
          <w:ilvl w:val="1"/>
          <w:numId w:val="4"/>
        </w:numPr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="003F243D">
        <w:rPr>
          <w:rFonts w:ascii="Times New Roman" w:hAnsi="Times New Roman" w:cs="Times New Roman"/>
          <w:b/>
          <w:sz w:val="24"/>
          <w:szCs w:val="24"/>
        </w:rPr>
        <w:t xml:space="preserve">ajetok obce </w:t>
      </w:r>
    </w:p>
    <w:p w14:paraId="391BD8C3" w14:textId="77777777" w:rsidR="00D9751C" w:rsidRDefault="00D9751C" w:rsidP="003E080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483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4"/>
        <w:gridCol w:w="1501"/>
        <w:gridCol w:w="1418"/>
        <w:gridCol w:w="1417"/>
        <w:gridCol w:w="1418"/>
        <w:gridCol w:w="1417"/>
        <w:gridCol w:w="1418"/>
      </w:tblGrid>
      <w:tr w:rsidR="00604FEB" w:rsidRPr="00BE369A" w14:paraId="7441A89E" w14:textId="77777777" w:rsidTr="004F0F9D">
        <w:trPr>
          <w:trHeight w:val="315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79D1" w14:textId="77777777" w:rsidR="00604FEB" w:rsidRPr="00BE369A" w:rsidRDefault="00604FEB" w:rsidP="00604F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E943FB" w14:textId="6CBB5774" w:rsidR="00604FEB" w:rsidRDefault="00604FEB" w:rsidP="00604F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r. 2022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E1D42C" w14:textId="0F0A8A68" w:rsidR="00604FEB" w:rsidRDefault="00604FEB" w:rsidP="00604F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r. 2023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95433F" w14:textId="1934225E" w:rsidR="00604FEB" w:rsidRDefault="00D643B3" w:rsidP="00604F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r. 2024</w:t>
            </w:r>
          </w:p>
        </w:tc>
      </w:tr>
      <w:tr w:rsidR="00604FEB" w:rsidRPr="00BE369A" w14:paraId="703E2ED8" w14:textId="77777777" w:rsidTr="004F0F9D">
        <w:trPr>
          <w:trHeight w:val="315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A259" w14:textId="77777777" w:rsidR="00604FEB" w:rsidRPr="00BE369A" w:rsidRDefault="00604FEB" w:rsidP="00604F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6E800" w14:textId="62BB988D" w:rsidR="00604FEB" w:rsidRDefault="00604FEB" w:rsidP="00604F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Obst.cena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158F46A2" w14:textId="51D8468B" w:rsidR="00604FEB" w:rsidRDefault="00604FEB" w:rsidP="00604F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Zost.cena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95676E" w14:textId="14BDFD5F" w:rsidR="00604FEB" w:rsidRDefault="00604FEB" w:rsidP="00604F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Obst.cena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2ADB1BD" w14:textId="448C8685" w:rsidR="00604FEB" w:rsidRDefault="00604FEB" w:rsidP="00604F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Zost.cena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888424" w14:textId="77777777" w:rsidR="00604FEB" w:rsidRDefault="00604FEB" w:rsidP="00604F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Obst.cena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222CE" w14:textId="77777777" w:rsidR="00604FEB" w:rsidRDefault="00604FEB" w:rsidP="00604F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Zost.cena</w:t>
            </w:r>
            <w:proofErr w:type="spellEnd"/>
          </w:p>
        </w:tc>
      </w:tr>
      <w:tr w:rsidR="00604FEB" w:rsidRPr="00BE369A" w14:paraId="14967FAC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17E5" w14:textId="77777777" w:rsidR="00604FEB" w:rsidRPr="00BE369A" w:rsidRDefault="00604FEB" w:rsidP="0060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1) Dlhodobý </w:t>
            </w:r>
            <w:proofErr w:type="spellStart"/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nehmot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majetok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976C0" w14:textId="250B6E49" w:rsidR="00604FEB" w:rsidRDefault="00604FEB" w:rsidP="0060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984,00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EAD4CF6" w14:textId="1D725FC8" w:rsidR="00604FEB" w:rsidRDefault="00604FEB" w:rsidP="0060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984,00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6E4F76" w14:textId="0640595F" w:rsidR="00604FEB" w:rsidRDefault="00604FEB" w:rsidP="0060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7EB3064" w14:textId="55DA100E" w:rsidR="00604FEB" w:rsidRDefault="00604FEB" w:rsidP="0060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984,00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AC53F3" w14:textId="72F797D0" w:rsidR="00604FEB" w:rsidRDefault="001D1E3F" w:rsidP="0060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D9980" w14:textId="6F41EDFE" w:rsidR="00604FEB" w:rsidRDefault="001D1E3F" w:rsidP="0060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984,00</w:t>
            </w:r>
          </w:p>
        </w:tc>
      </w:tr>
      <w:tr w:rsidR="001D1E3F" w:rsidRPr="00BE369A" w14:paraId="4A76F692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977D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softvér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C847B" w14:textId="4292B62B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10B33615" w14:textId="47D14D2E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2E7D79" w14:textId="6DB13EB1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0906D7E" w14:textId="29A6C1F4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C528C8" w14:textId="20AC7619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A485E" w14:textId="133B57D4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1D1E3F" w:rsidRPr="00BE369A" w14:paraId="56B48E9D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1043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drob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dlh.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nehm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otný 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majetok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B048" w14:textId="11636CAF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7D1A11C" w14:textId="438AA92A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1E78D5" w14:textId="43BEFA72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C0E25B3" w14:textId="7D6B7173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C8FED9" w14:textId="66A52313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A33F" w14:textId="683F7F8B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1D1E3F" w:rsidRPr="00BE369A" w14:paraId="0C295C8E" w14:textId="77777777" w:rsidTr="004F0F9D">
        <w:trPr>
          <w:trHeight w:val="31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F812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ostat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dlhodob.nehm.majetok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CBEFB" w14:textId="2E4D3FFB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6E76100" w14:textId="398886BA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811139" w14:textId="109AC1DB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37E717A" w14:textId="1DEC3161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D430E1" w14:textId="670CEA0F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42698" w14:textId="757C373C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1D1E3F" w:rsidRPr="00BE369A" w14:paraId="149D7B06" w14:textId="77777777" w:rsidTr="004F0F9D">
        <w:trPr>
          <w:trHeight w:val="31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6411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nedokončené investície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BA7A8" w14:textId="649C41D2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984,00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07BBCD0" w14:textId="45A55893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984,00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0736CE" w14:textId="1C0BAB41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DCE3C00" w14:textId="092F1F99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984,00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E0B60F" w14:textId="395FE751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54ED1" w14:textId="2F39E545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984,00</w:t>
            </w:r>
          </w:p>
        </w:tc>
      </w:tr>
      <w:tr w:rsidR="001D1E3F" w:rsidRPr="00BE369A" w14:paraId="49BEA3AF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5983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2) Dlhodobý hmotný majetok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7E99B" w14:textId="5995F39F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159 701,61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4659B241" w14:textId="7343D26C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106 475,15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18445F" w14:textId="06B5950A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171 765,50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1003EBC6" w14:textId="6FDBDD63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116 045,32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78B6C4" w14:textId="6B5439BC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172 486,65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3AA6" w14:textId="7E696010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k-SK"/>
              </w:rPr>
              <w:t>114 272,75</w:t>
            </w:r>
          </w:p>
        </w:tc>
      </w:tr>
      <w:tr w:rsidR="001D1E3F" w:rsidRPr="00BE369A" w14:paraId="662514E4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A74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pozemky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70615" w14:textId="68B00EE6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27 389,97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F21011B" w14:textId="0BEC5CF8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27 389,97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3472D4" w14:textId="7F234B7D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27 389,97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6725F8F8" w14:textId="60C910A1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27 389,97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CD26A6" w14:textId="70D9FD0F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27 389,97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07F00" w14:textId="75CE1205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27 389,97</w:t>
            </w:r>
          </w:p>
        </w:tc>
      </w:tr>
      <w:tr w:rsidR="001D1E3F" w:rsidRPr="00BE369A" w14:paraId="637F2C1C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4C44" w14:textId="78C7512B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umelecké diela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zbierky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D9395" w14:textId="45387C39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653B4E3" w14:textId="05B74095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4F48BF" w14:textId="0813F6B8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0A6B0E3" w14:textId="1C8FDF76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DCC4B7" w14:textId="7D964778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36890" w14:textId="0940B7F7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1D1E3F" w:rsidRPr="00BE369A" w14:paraId="22AB720B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192C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stavby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6F25" w14:textId="23027B6A" w:rsidR="001D1E3F" w:rsidRPr="00AE5716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62 823,30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62AC730" w14:textId="6235473A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26 395,15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287A18" w14:textId="00ECB183" w:rsidR="001D1E3F" w:rsidRPr="00AE5716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54 818,01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35E0B5A6" w14:textId="567C65B7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16 760,38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A56D5C" w14:textId="0866C707" w:rsidR="001D1E3F" w:rsidRPr="00AE5716" w:rsidRDefault="001F3CF3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54 818,01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123E9" w14:textId="7DE1EB51" w:rsidR="001D1E3F" w:rsidRDefault="001F3CF3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15 130,90</w:t>
            </w:r>
          </w:p>
        </w:tc>
      </w:tr>
      <w:tr w:rsidR="001D1E3F" w:rsidRPr="00BE369A" w14:paraId="5F4B5BB6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E604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samostatne hnuteľ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né 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.veci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EEF02" w14:textId="314549C8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13 629,42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3A40B78" w14:textId="30FA77A1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590296" w14:textId="136298B4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13 629,42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CC52868" w14:textId="7D5711FE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ABF79F" w14:textId="1B78063A" w:rsidR="001D1E3F" w:rsidRDefault="001F3CF3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13 629,42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7606F" w14:textId="74C64AE3" w:rsidR="001D1E3F" w:rsidRDefault="001F3CF3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1D1E3F" w:rsidRPr="00BE369A" w14:paraId="03EC1842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49B4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doprav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é prostriedky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A7082" w14:textId="4A2C40F1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D7AF734" w14:textId="13CC231F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6A66C6" w14:textId="4888E804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9F58E87" w14:textId="105A286D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69874B" w14:textId="7FEAD06C" w:rsidR="001D1E3F" w:rsidRDefault="00C84B11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80F33" w14:textId="45BD06CC" w:rsidR="001D1E3F" w:rsidRDefault="00C84B11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0,00</w:t>
            </w:r>
          </w:p>
        </w:tc>
      </w:tr>
      <w:tr w:rsidR="001D1E3F" w:rsidRPr="00BE369A" w14:paraId="2918C19E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51B4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drob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dlhod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hm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otný </w:t>
            </w: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majetok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A22EF" w14:textId="1EC43BBD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5 185,46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468AFBAC" w14:textId="196C289E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2 016,57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E5CEF3" w14:textId="4739B064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5 185,46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7411578" w14:textId="6DCD877B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1 152,33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E18A97" w14:textId="2F6C8485" w:rsidR="001D1E3F" w:rsidRDefault="00C84B11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5 185,46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E8F35" w14:textId="7E3FF562" w:rsidR="001D1E3F" w:rsidRDefault="00C84B11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288,09</w:t>
            </w:r>
          </w:p>
        </w:tc>
      </w:tr>
      <w:tr w:rsidR="001D1E3F" w:rsidRPr="00BE369A" w14:paraId="1E64C205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A50" w14:textId="77777777" w:rsidR="001D1E3F" w:rsidRPr="00BE369A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369A">
              <w:rPr>
                <w:rFonts w:ascii="Calibri" w:eastAsia="Times New Roman" w:hAnsi="Calibri" w:cs="Times New Roman"/>
                <w:color w:val="000000"/>
                <w:lang w:eastAsia="sk-SK"/>
              </w:rPr>
              <w:t>- nedokončené investície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EF694" w14:textId="6934817F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50 673,46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0F66B99" w14:textId="655EEC65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50 673,46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8AB2A2" w14:textId="0B30C0B3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70 742,64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BF3D9D4" w14:textId="00D36822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70 742,64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F85FD9" w14:textId="0631E30D" w:rsidR="001D1E3F" w:rsidRDefault="00C84B11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71 463,79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1ECC4" w14:textId="70F8FFC1" w:rsidR="001D1E3F" w:rsidRDefault="00C84B11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71 463,79</w:t>
            </w:r>
          </w:p>
        </w:tc>
      </w:tr>
      <w:tr w:rsidR="001D1E3F" w:rsidRPr="00BE369A" w14:paraId="779EB363" w14:textId="77777777" w:rsidTr="004F0F9D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F0BE" w14:textId="77777777" w:rsidR="001D1E3F" w:rsidRPr="000C60A3" w:rsidRDefault="001D1E3F" w:rsidP="001D1E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0C60A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761F7" w14:textId="1E58DC0D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  <w:t>160 685,61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3A642BC" w14:textId="059FC4F9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  <w:t>107 459,15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5ADF78" w14:textId="685D5ABB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  <w:t>172 749,50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653BC8C5" w14:textId="494E89F0" w:rsidR="001D1E3F" w:rsidRDefault="001D1E3F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  <w:t>117 029,32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922707" w14:textId="48435070" w:rsidR="001D1E3F" w:rsidRDefault="00C84B11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  <w:t>173 470,65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FFBE1" w14:textId="15CC6B2C" w:rsidR="001D1E3F" w:rsidRDefault="00A258AD" w:rsidP="001D1E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sk-SK"/>
              </w:rPr>
              <w:t>115 256,75</w:t>
            </w:r>
          </w:p>
        </w:tc>
      </w:tr>
    </w:tbl>
    <w:p w14:paraId="1E54D634" w14:textId="77777777" w:rsidR="007277A1" w:rsidRDefault="007277A1" w:rsidP="007215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AA3879" w14:textId="4D9EF429" w:rsidR="00070827" w:rsidRDefault="00FA7DBB" w:rsidP="009758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58D3">
        <w:rPr>
          <w:rFonts w:ascii="Times New Roman" w:hAnsi="Times New Roman" w:cs="Times New Roman"/>
        </w:rPr>
        <w:t xml:space="preserve"> </w:t>
      </w:r>
    </w:p>
    <w:p w14:paraId="18453A8C" w14:textId="77777777" w:rsidR="009758D3" w:rsidRDefault="009758D3" w:rsidP="009758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E3D65D" w14:textId="77777777" w:rsidR="00FB6777" w:rsidRDefault="00FB6777" w:rsidP="00FA7DB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9A38EE4" w14:textId="77777777" w:rsidR="009B16E1" w:rsidRDefault="009B16E1" w:rsidP="00FA7DBB">
      <w:pPr>
        <w:spacing w:line="240" w:lineRule="auto"/>
        <w:jc w:val="both"/>
        <w:rPr>
          <w:rFonts w:ascii="Times New Roman" w:hAnsi="Times New Roman" w:cs="Times New Roman"/>
        </w:rPr>
      </w:pPr>
      <w:r w:rsidRPr="000A2881">
        <w:rPr>
          <w:rFonts w:ascii="Times New Roman" w:hAnsi="Times New Roman" w:cs="Times New Roman"/>
          <w:b/>
        </w:rPr>
        <w:t>Nedokončené investície</w:t>
      </w:r>
      <w:r>
        <w:rPr>
          <w:rFonts w:ascii="Times New Roman" w:hAnsi="Times New Roman" w:cs="Times New Roman"/>
        </w:rPr>
        <w:t>:</w:t>
      </w:r>
    </w:p>
    <w:tbl>
      <w:tblPr>
        <w:tblW w:w="6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2380"/>
      </w:tblGrid>
      <w:tr w:rsidR="001305B3" w:rsidRPr="001305B3" w14:paraId="311E4565" w14:textId="77777777" w:rsidTr="001305B3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AA41" w14:textId="77777777" w:rsidR="001305B3" w:rsidRPr="001305B3" w:rsidRDefault="001305B3" w:rsidP="00130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5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Názov nedokončenej investície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48E5" w14:textId="77777777" w:rsidR="001305B3" w:rsidRPr="001305B3" w:rsidRDefault="001305B3" w:rsidP="00130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305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Suma v €</w:t>
            </w:r>
          </w:p>
        </w:tc>
      </w:tr>
      <w:tr w:rsidR="007E15F8" w:rsidRPr="001305B3" w14:paraId="73FA15ED" w14:textId="77777777" w:rsidTr="002C51D6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31D" w14:textId="77777777" w:rsidR="007E15F8" w:rsidRDefault="00434FD2" w:rsidP="00130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IBV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5E0D" w14:textId="45C12FC7" w:rsidR="007E15F8" w:rsidRPr="001305B3" w:rsidRDefault="001F0143" w:rsidP="00370C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F95A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5 0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45,48</w:t>
            </w:r>
          </w:p>
        </w:tc>
      </w:tr>
      <w:tr w:rsidR="00AE4609" w:rsidRPr="001305B3" w14:paraId="5D746033" w14:textId="77777777" w:rsidTr="002C51D6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274C" w14:textId="4349B3E9" w:rsidR="00AE4609" w:rsidRDefault="00520795" w:rsidP="00130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Rekonštrukcia obecného rozhlasu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63D24" w14:textId="67D48531" w:rsidR="00AE4609" w:rsidRDefault="001F0143" w:rsidP="00370C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3 674,38</w:t>
            </w:r>
          </w:p>
        </w:tc>
      </w:tr>
      <w:tr w:rsidR="00AE4609" w:rsidRPr="001305B3" w14:paraId="002689A9" w14:textId="77777777" w:rsidTr="002C51D6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DF93" w14:textId="414D62DC" w:rsidR="00AE4609" w:rsidRDefault="0080386C" w:rsidP="00130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Rekonštrukcia kultúrneho domu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FA93" w14:textId="5D5CACCF" w:rsidR="00AE4609" w:rsidRDefault="00F95A85" w:rsidP="00370C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  <w:r w:rsidR="00D0366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743,93</w:t>
            </w:r>
          </w:p>
        </w:tc>
      </w:tr>
      <w:tr w:rsidR="001305B3" w:rsidRPr="001305B3" w14:paraId="0F3CA1E2" w14:textId="77777777" w:rsidTr="00E47DD6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281304" w14:textId="77777777" w:rsidR="001305B3" w:rsidRPr="00E77D50" w:rsidRDefault="001305B3" w:rsidP="001305B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E77D5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 </w:t>
            </w:r>
            <w:r w:rsidR="00B33DFB" w:rsidRPr="00E77D5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6E6C47" w14:textId="466769B9" w:rsidR="001305B3" w:rsidRPr="001305B3" w:rsidRDefault="00F97709" w:rsidP="004C12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71 463,79</w:t>
            </w:r>
          </w:p>
        </w:tc>
      </w:tr>
    </w:tbl>
    <w:p w14:paraId="241B1686" w14:textId="77777777" w:rsidR="003053E3" w:rsidRDefault="003053E3" w:rsidP="0040705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3E3BC7BB" w14:textId="77777777" w:rsidR="009B16E1" w:rsidRDefault="00152AA9" w:rsidP="00EC6D9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Ukončené a skolaudované stavby sa následne zaradia do dlhodobého majetku, čím dôjde k zníženiu stavu nedokončených investícií.</w:t>
      </w:r>
    </w:p>
    <w:p w14:paraId="166A1B7D" w14:textId="46C76F1E" w:rsidR="009B399B" w:rsidRDefault="00152AA9" w:rsidP="00EC6D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36D4">
        <w:rPr>
          <w:rFonts w:ascii="Times New Roman" w:hAnsi="Times New Roman" w:cs="Times New Roman"/>
        </w:rPr>
        <w:t>N</w:t>
      </w:r>
      <w:r w:rsidR="009B399B">
        <w:rPr>
          <w:rFonts w:ascii="Times New Roman" w:hAnsi="Times New Roman" w:cs="Times New Roman"/>
        </w:rPr>
        <w:t xml:space="preserve">ávrh záverečného účtu </w:t>
      </w:r>
      <w:r w:rsidR="002E6F58">
        <w:rPr>
          <w:rFonts w:ascii="Times New Roman" w:hAnsi="Times New Roman" w:cs="Times New Roman"/>
        </w:rPr>
        <w:t>obce Majere za rok 202</w:t>
      </w:r>
      <w:r w:rsidR="002548B7">
        <w:rPr>
          <w:rFonts w:ascii="Times New Roman" w:hAnsi="Times New Roman" w:cs="Times New Roman"/>
        </w:rPr>
        <w:t>4</w:t>
      </w:r>
      <w:r w:rsidR="006968AF">
        <w:rPr>
          <w:rFonts w:ascii="Times New Roman" w:hAnsi="Times New Roman" w:cs="Times New Roman"/>
        </w:rPr>
        <w:t xml:space="preserve"> </w:t>
      </w:r>
      <w:r w:rsidR="009B399B">
        <w:rPr>
          <w:rFonts w:ascii="Times New Roman" w:hAnsi="Times New Roman" w:cs="Times New Roman"/>
        </w:rPr>
        <w:t>bol v súlade s § 9 ods. 2 Zákona č. 369/1990 o obecnom zriadení v znení neskorších predpisov a v zmysle § 16 ods. 9 Zákona č. 583/2004 o rozpočtových pravidlách územnej samosprávy v znení neskorších predpisov zverejnený obvyklým  spôsobom na verejnú diskusiu.</w:t>
      </w:r>
    </w:p>
    <w:p w14:paraId="7FAD59FB" w14:textId="24E3F9C4" w:rsidR="009B399B" w:rsidRDefault="009B399B" w:rsidP="00EC6D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</w:t>
      </w:r>
      <w:r w:rsidR="00A446E4">
        <w:rPr>
          <w:rFonts w:ascii="Times New Roman" w:hAnsi="Times New Roman" w:cs="Times New Roman"/>
        </w:rPr>
        <w:t>končením rozpočtového roka obec predkladá obecné</w:t>
      </w:r>
      <w:r>
        <w:rPr>
          <w:rFonts w:ascii="Times New Roman" w:hAnsi="Times New Roman" w:cs="Times New Roman"/>
        </w:rPr>
        <w:t xml:space="preserve">mu zastupiteľstvu návrh na schválenie záverečného účtu s výsledkom hospodárenia </w:t>
      </w:r>
      <w:r w:rsidR="00A446E4">
        <w:rPr>
          <w:rFonts w:ascii="Times New Roman" w:hAnsi="Times New Roman" w:cs="Times New Roman"/>
        </w:rPr>
        <w:t xml:space="preserve">obce Majere </w:t>
      </w:r>
      <w:r>
        <w:rPr>
          <w:rFonts w:ascii="Times New Roman" w:hAnsi="Times New Roman" w:cs="Times New Roman"/>
        </w:rPr>
        <w:t>za rok 20</w:t>
      </w:r>
      <w:r w:rsidR="002E6F58">
        <w:rPr>
          <w:rFonts w:ascii="Times New Roman" w:hAnsi="Times New Roman" w:cs="Times New Roman"/>
        </w:rPr>
        <w:t>2</w:t>
      </w:r>
      <w:r w:rsidR="002548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 vysporiadanie prebytku finančných prostriedkov. </w:t>
      </w:r>
    </w:p>
    <w:p w14:paraId="3861EEA4" w14:textId="77777777" w:rsidR="00CA2379" w:rsidRDefault="00CA2379" w:rsidP="00EC6D98">
      <w:pPr>
        <w:jc w:val="both"/>
        <w:rPr>
          <w:rFonts w:ascii="Times New Roman" w:hAnsi="Times New Roman" w:cs="Times New Roman"/>
        </w:rPr>
      </w:pPr>
    </w:p>
    <w:p w14:paraId="377D5F85" w14:textId="77777777" w:rsidR="004651F7" w:rsidRDefault="004651F7" w:rsidP="00EC6D98">
      <w:pPr>
        <w:jc w:val="both"/>
        <w:rPr>
          <w:rFonts w:ascii="Times New Roman" w:hAnsi="Times New Roman" w:cs="Times New Roman"/>
        </w:rPr>
      </w:pPr>
    </w:p>
    <w:p w14:paraId="57DE419E" w14:textId="77777777" w:rsidR="0006073E" w:rsidRPr="000B2C71" w:rsidRDefault="00CA1AC3" w:rsidP="00060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Návrh na uznesenie obecného</w:t>
      </w:r>
      <w:r w:rsidR="0006073E" w:rsidRPr="000B2C71">
        <w:rPr>
          <w:rFonts w:ascii="Times New Roman" w:hAnsi="Times New Roman" w:cs="Times New Roman"/>
          <w:b/>
          <w:sz w:val="24"/>
          <w:szCs w:val="24"/>
        </w:rPr>
        <w:t xml:space="preserve"> zastupiteľstva k záverečnému účtu obce</w:t>
      </w:r>
    </w:p>
    <w:p w14:paraId="04881FBF" w14:textId="77777777" w:rsidR="0006073E" w:rsidRPr="000B2C71" w:rsidRDefault="0006073E" w:rsidP="0006073E">
      <w:pPr>
        <w:rPr>
          <w:rFonts w:ascii="Times New Roman" w:hAnsi="Times New Roman" w:cs="Times New Roman"/>
        </w:rPr>
      </w:pPr>
    </w:p>
    <w:p w14:paraId="75369197" w14:textId="77777777" w:rsidR="0006073E" w:rsidRPr="000B2C71" w:rsidRDefault="0006073E" w:rsidP="0006073E">
      <w:pPr>
        <w:pStyle w:val="Odsekzoznamu"/>
        <w:rPr>
          <w:rFonts w:ascii="Times New Roman" w:hAnsi="Times New Roman" w:cs="Times New Roman"/>
        </w:rPr>
      </w:pPr>
    </w:p>
    <w:p w14:paraId="497C3854" w14:textId="77777777" w:rsidR="0006073E" w:rsidRPr="000B2C71" w:rsidRDefault="00DE74F7" w:rsidP="0006073E">
      <w:pPr>
        <w:pStyle w:val="Odsekzoznam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</w:t>
      </w:r>
      <w:r w:rsidR="0006073E" w:rsidRPr="000B2C71">
        <w:rPr>
          <w:rFonts w:ascii="Times New Roman" w:hAnsi="Times New Roman" w:cs="Times New Roman"/>
        </w:rPr>
        <w:t xml:space="preserve"> zastupiteľstvo schvaľuje:</w:t>
      </w:r>
    </w:p>
    <w:p w14:paraId="3D89CCB3" w14:textId="2C3CAB49" w:rsidR="0006073E" w:rsidRPr="000B2C71" w:rsidRDefault="009C6EE1" w:rsidP="0006073E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Záverečný účet obce</w:t>
      </w:r>
      <w:r w:rsidR="007831F0" w:rsidRPr="000B2C71">
        <w:rPr>
          <w:rFonts w:ascii="Times New Roman" w:hAnsi="Times New Roman" w:cs="Times New Roman"/>
        </w:rPr>
        <w:t xml:space="preserve"> za rok 20</w:t>
      </w:r>
      <w:r w:rsidR="00E40892">
        <w:rPr>
          <w:rFonts w:ascii="Times New Roman" w:hAnsi="Times New Roman" w:cs="Times New Roman"/>
        </w:rPr>
        <w:t>2</w:t>
      </w:r>
      <w:r w:rsidR="00012605">
        <w:rPr>
          <w:rFonts w:ascii="Times New Roman" w:hAnsi="Times New Roman" w:cs="Times New Roman"/>
        </w:rPr>
        <w:t>4</w:t>
      </w:r>
      <w:r w:rsidR="00EC654E">
        <w:rPr>
          <w:rFonts w:ascii="Times New Roman" w:hAnsi="Times New Roman" w:cs="Times New Roman"/>
        </w:rPr>
        <w:t xml:space="preserve"> </w:t>
      </w:r>
      <w:r w:rsidR="0006073E" w:rsidRPr="000B2C71">
        <w:rPr>
          <w:rFonts w:ascii="Times New Roman" w:hAnsi="Times New Roman" w:cs="Times New Roman"/>
        </w:rPr>
        <w:t xml:space="preserve">bez výhrad v zmysle § 16 ods.1 Zákona č. 583/2004 </w:t>
      </w:r>
      <w:proofErr w:type="spellStart"/>
      <w:r w:rsidR="0006073E" w:rsidRPr="000B2C71">
        <w:rPr>
          <w:rFonts w:ascii="Times New Roman" w:hAnsi="Times New Roman" w:cs="Times New Roman"/>
        </w:rPr>
        <w:t>Z.z</w:t>
      </w:r>
      <w:proofErr w:type="spellEnd"/>
      <w:r w:rsidR="0006073E" w:rsidRPr="000B2C71">
        <w:rPr>
          <w:rFonts w:ascii="Times New Roman" w:hAnsi="Times New Roman" w:cs="Times New Roman"/>
        </w:rPr>
        <w:t>. o rozpočtových pravidlách územnej samosprávy v znení neskorších zmien a doplnkov.</w:t>
      </w:r>
    </w:p>
    <w:p w14:paraId="6A7ED53A" w14:textId="14F3E893" w:rsidR="0006073E" w:rsidRPr="000B2C71" w:rsidRDefault="00EC654E" w:rsidP="0006073E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Celoročné hospodárenie obce </w:t>
      </w:r>
      <w:r w:rsidR="0006073E" w:rsidRPr="000B2C71">
        <w:rPr>
          <w:rFonts w:ascii="Times New Roman" w:hAnsi="Times New Roman" w:cs="Times New Roman"/>
        </w:rPr>
        <w:t xml:space="preserve">bez výhrad v zmysle § 16 ods.10 Zákona č. 583/2004 </w:t>
      </w:r>
      <w:proofErr w:type="spellStart"/>
      <w:r w:rsidR="0006073E" w:rsidRPr="000B2C71">
        <w:rPr>
          <w:rFonts w:ascii="Times New Roman" w:hAnsi="Times New Roman" w:cs="Times New Roman"/>
        </w:rPr>
        <w:t>Z.z</w:t>
      </w:r>
      <w:proofErr w:type="spellEnd"/>
      <w:r w:rsidR="0006073E" w:rsidRPr="000B2C71">
        <w:rPr>
          <w:rFonts w:ascii="Times New Roman" w:hAnsi="Times New Roman" w:cs="Times New Roman"/>
        </w:rPr>
        <w:t xml:space="preserve">. o rozpočtových pravidlách územnej samosprávy v znení neskorších zmien a doplnkov. Výsledkom hospodárenia </w:t>
      </w:r>
      <w:r w:rsidR="007C0198" w:rsidRPr="000B2C71">
        <w:rPr>
          <w:rFonts w:ascii="Times New Roman" w:hAnsi="Times New Roman" w:cs="Times New Roman"/>
        </w:rPr>
        <w:t xml:space="preserve">v zmysle § 10 ods. 3 písm. a) a b) zákona 583/2004 </w:t>
      </w:r>
      <w:r w:rsidR="0006073E" w:rsidRPr="000B2C71">
        <w:rPr>
          <w:rFonts w:ascii="Times New Roman" w:hAnsi="Times New Roman" w:cs="Times New Roman"/>
        </w:rPr>
        <w:t xml:space="preserve">je </w:t>
      </w:r>
      <w:r w:rsidR="00E96C5C">
        <w:rPr>
          <w:rFonts w:ascii="Times New Roman" w:hAnsi="Times New Roman" w:cs="Times New Roman"/>
        </w:rPr>
        <w:t>prebytok</w:t>
      </w:r>
      <w:r w:rsidR="00BF55FA" w:rsidRPr="000B2C71">
        <w:rPr>
          <w:rFonts w:ascii="Times New Roman" w:hAnsi="Times New Roman" w:cs="Times New Roman"/>
        </w:rPr>
        <w:t xml:space="preserve"> </w:t>
      </w:r>
      <w:r w:rsidR="0006073E" w:rsidRPr="000B2C71">
        <w:rPr>
          <w:rFonts w:ascii="Times New Roman" w:hAnsi="Times New Roman" w:cs="Times New Roman"/>
        </w:rPr>
        <w:t xml:space="preserve">vo výške </w:t>
      </w:r>
      <w:r w:rsidR="00012605">
        <w:rPr>
          <w:rFonts w:ascii="Times New Roman" w:hAnsi="Times New Roman" w:cs="Times New Roman"/>
        </w:rPr>
        <w:t>13 208,83</w:t>
      </w:r>
      <w:r w:rsidR="000E07A8">
        <w:rPr>
          <w:rFonts w:ascii="Times New Roman" w:hAnsi="Times New Roman" w:cs="Times New Roman"/>
        </w:rPr>
        <w:t xml:space="preserve"> €.</w:t>
      </w:r>
    </w:p>
    <w:p w14:paraId="0EBE4965" w14:textId="06664D22" w:rsidR="0006073E" w:rsidRPr="00A97807" w:rsidRDefault="0041441B" w:rsidP="00A97807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2C71">
        <w:rPr>
          <w:rFonts w:ascii="Times New Roman" w:hAnsi="Times New Roman" w:cs="Times New Roman"/>
        </w:rPr>
        <w:t>Tvor</w:t>
      </w:r>
      <w:r w:rsidR="00D607F1" w:rsidRPr="000B2C71">
        <w:rPr>
          <w:rFonts w:ascii="Times New Roman" w:hAnsi="Times New Roman" w:cs="Times New Roman"/>
        </w:rPr>
        <w:t xml:space="preserve">bu rezervného fondu vo výške </w:t>
      </w:r>
      <w:r w:rsidR="00D41122">
        <w:rPr>
          <w:rFonts w:ascii="Times New Roman" w:hAnsi="Times New Roman" w:cs="Times New Roman"/>
        </w:rPr>
        <w:t>celkového</w:t>
      </w:r>
      <w:r w:rsidR="004730D2">
        <w:rPr>
          <w:rFonts w:ascii="Times New Roman" w:hAnsi="Times New Roman" w:cs="Times New Roman"/>
        </w:rPr>
        <w:t xml:space="preserve"> </w:t>
      </w:r>
      <w:r w:rsidR="00D607F1" w:rsidRPr="000B2C71">
        <w:rPr>
          <w:rFonts w:ascii="Times New Roman" w:hAnsi="Times New Roman" w:cs="Times New Roman"/>
        </w:rPr>
        <w:t>pr</w:t>
      </w:r>
      <w:r w:rsidR="007C0198" w:rsidRPr="000B2C71">
        <w:rPr>
          <w:rFonts w:ascii="Times New Roman" w:hAnsi="Times New Roman" w:cs="Times New Roman"/>
        </w:rPr>
        <w:t xml:space="preserve">ebytku hospodárenia </w:t>
      </w:r>
      <w:r w:rsidR="004730D2">
        <w:rPr>
          <w:rFonts w:ascii="Times New Roman" w:hAnsi="Times New Roman" w:cs="Times New Roman"/>
        </w:rPr>
        <w:t>vo výške</w:t>
      </w:r>
      <w:r w:rsidR="00A92F8E" w:rsidRPr="000B2C71">
        <w:rPr>
          <w:rFonts w:ascii="Times New Roman" w:hAnsi="Times New Roman" w:cs="Times New Roman"/>
        </w:rPr>
        <w:t xml:space="preserve"> </w:t>
      </w:r>
      <w:r w:rsidR="00012605">
        <w:rPr>
          <w:rFonts w:ascii="Times New Roman" w:hAnsi="Times New Roman" w:cs="Times New Roman"/>
        </w:rPr>
        <w:t>13 208,83</w:t>
      </w:r>
      <w:r w:rsidR="00A92F8E" w:rsidRPr="000B2C71">
        <w:rPr>
          <w:rFonts w:ascii="Times New Roman" w:hAnsi="Times New Roman" w:cs="Times New Roman"/>
        </w:rPr>
        <w:t xml:space="preserve"> €.</w:t>
      </w:r>
      <w:bookmarkStart w:id="0" w:name="_GoBack"/>
      <w:bookmarkEnd w:id="0"/>
    </w:p>
    <w:sectPr w:rsidR="0006073E" w:rsidRPr="00A97807" w:rsidSect="00EF78F8">
      <w:footerReference w:type="defaul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95D00" w14:textId="77777777" w:rsidR="00C72F57" w:rsidRDefault="00C72F57" w:rsidP="0076506B">
      <w:pPr>
        <w:spacing w:after="0" w:line="240" w:lineRule="auto"/>
      </w:pPr>
      <w:r>
        <w:separator/>
      </w:r>
    </w:p>
    <w:p w14:paraId="0FB17D9B" w14:textId="77777777" w:rsidR="00C72F57" w:rsidRDefault="00C72F57"/>
  </w:endnote>
  <w:endnote w:type="continuationSeparator" w:id="0">
    <w:p w14:paraId="6BADAB58" w14:textId="77777777" w:rsidR="00C72F57" w:rsidRDefault="00C72F57" w:rsidP="0076506B">
      <w:pPr>
        <w:spacing w:after="0" w:line="240" w:lineRule="auto"/>
      </w:pPr>
      <w:r>
        <w:continuationSeparator/>
      </w:r>
    </w:p>
    <w:p w14:paraId="00933836" w14:textId="77777777" w:rsidR="00C72F57" w:rsidRDefault="00C72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2646"/>
      <w:docPartObj>
        <w:docPartGallery w:val="Page Numbers (Bottom of Page)"/>
        <w:docPartUnique/>
      </w:docPartObj>
    </w:sdtPr>
    <w:sdtContent>
      <w:p w14:paraId="64F65F19" w14:textId="77777777" w:rsidR="0022195E" w:rsidRDefault="0022195E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AAB309A" w14:textId="77777777" w:rsidR="0022195E" w:rsidRDefault="0022195E">
    <w:pPr>
      <w:pStyle w:val="Pta"/>
    </w:pPr>
  </w:p>
  <w:p w14:paraId="74745AB6" w14:textId="77777777" w:rsidR="0022195E" w:rsidRDefault="002219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885D" w14:textId="77777777" w:rsidR="00C72F57" w:rsidRDefault="00C72F57" w:rsidP="0076506B">
      <w:pPr>
        <w:spacing w:after="0" w:line="240" w:lineRule="auto"/>
      </w:pPr>
      <w:r>
        <w:separator/>
      </w:r>
    </w:p>
    <w:p w14:paraId="1D8B2B1C" w14:textId="77777777" w:rsidR="00C72F57" w:rsidRDefault="00C72F57"/>
  </w:footnote>
  <w:footnote w:type="continuationSeparator" w:id="0">
    <w:p w14:paraId="7833A702" w14:textId="77777777" w:rsidR="00C72F57" w:rsidRDefault="00C72F57" w:rsidP="0076506B">
      <w:pPr>
        <w:spacing w:after="0" w:line="240" w:lineRule="auto"/>
      </w:pPr>
      <w:r>
        <w:continuationSeparator/>
      </w:r>
    </w:p>
    <w:p w14:paraId="709AF23B" w14:textId="77777777" w:rsidR="00C72F57" w:rsidRDefault="00C72F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99E"/>
    <w:multiLevelType w:val="hybridMultilevel"/>
    <w:tmpl w:val="9B326162"/>
    <w:lvl w:ilvl="0" w:tplc="CBA2A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AE8"/>
    <w:multiLevelType w:val="multilevel"/>
    <w:tmpl w:val="7B10B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B068F0"/>
    <w:multiLevelType w:val="multilevel"/>
    <w:tmpl w:val="407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366C5"/>
    <w:multiLevelType w:val="hybridMultilevel"/>
    <w:tmpl w:val="8C24CE44"/>
    <w:lvl w:ilvl="0" w:tplc="E3A4BC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AFA"/>
    <w:multiLevelType w:val="hybridMultilevel"/>
    <w:tmpl w:val="28EC4784"/>
    <w:lvl w:ilvl="0" w:tplc="3C3638F2">
      <w:start w:val="272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2A7E02"/>
    <w:multiLevelType w:val="multilevel"/>
    <w:tmpl w:val="DEB08E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11A64EC6"/>
    <w:multiLevelType w:val="hybridMultilevel"/>
    <w:tmpl w:val="EAFA2614"/>
    <w:lvl w:ilvl="0" w:tplc="691493F0">
      <w:start w:val="3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11A93645"/>
    <w:multiLevelType w:val="multilevel"/>
    <w:tmpl w:val="43DA5980"/>
    <w:lvl w:ilvl="0">
      <w:start w:val="1"/>
      <w:numFmt w:val="decimal"/>
      <w:lvlText w:val="%1."/>
      <w:lvlJc w:val="left"/>
      <w:pPr>
        <w:ind w:left="1620" w:hanging="54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12FB5C6E"/>
    <w:multiLevelType w:val="hybridMultilevel"/>
    <w:tmpl w:val="3BB4DCFA"/>
    <w:lvl w:ilvl="0" w:tplc="28B2C29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62603E"/>
    <w:multiLevelType w:val="hybridMultilevel"/>
    <w:tmpl w:val="07B4FE74"/>
    <w:lvl w:ilvl="0" w:tplc="98FC88E4">
      <w:start w:val="9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52155A"/>
    <w:multiLevelType w:val="hybridMultilevel"/>
    <w:tmpl w:val="800A96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A7692"/>
    <w:multiLevelType w:val="hybridMultilevel"/>
    <w:tmpl w:val="7FE60A18"/>
    <w:lvl w:ilvl="0" w:tplc="1AF0E736">
      <w:start w:val="22"/>
      <w:numFmt w:val="bullet"/>
      <w:lvlText w:val="-"/>
      <w:lvlJc w:val="left"/>
      <w:pPr>
        <w:ind w:left="4773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33" w:hanging="360"/>
      </w:pPr>
      <w:rPr>
        <w:rFonts w:ascii="Wingdings" w:hAnsi="Wingdings" w:hint="default"/>
      </w:rPr>
    </w:lvl>
  </w:abstractNum>
  <w:abstractNum w:abstractNumId="12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F4BDF"/>
    <w:multiLevelType w:val="hybridMultilevel"/>
    <w:tmpl w:val="6F207C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76BB9"/>
    <w:multiLevelType w:val="multilevel"/>
    <w:tmpl w:val="C98EF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5" w15:restartNumberingAfterBreak="0">
    <w:nsid w:val="3F1F435A"/>
    <w:multiLevelType w:val="multilevel"/>
    <w:tmpl w:val="4086E84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55277D3C"/>
    <w:multiLevelType w:val="hybridMultilevel"/>
    <w:tmpl w:val="DC5A00E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A7676"/>
    <w:multiLevelType w:val="hybridMultilevel"/>
    <w:tmpl w:val="8696B372"/>
    <w:lvl w:ilvl="0" w:tplc="21DC44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25123"/>
    <w:multiLevelType w:val="hybridMultilevel"/>
    <w:tmpl w:val="FE3AB558"/>
    <w:lvl w:ilvl="0" w:tplc="046C237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E7C66F1"/>
    <w:multiLevelType w:val="multilevel"/>
    <w:tmpl w:val="E7228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1AC1B5F"/>
    <w:multiLevelType w:val="hybridMultilevel"/>
    <w:tmpl w:val="0170A16C"/>
    <w:lvl w:ilvl="0" w:tplc="4CA0F8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4F0F16"/>
    <w:multiLevelType w:val="hybridMultilevel"/>
    <w:tmpl w:val="0D280990"/>
    <w:lvl w:ilvl="0" w:tplc="F27E919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17FC"/>
    <w:multiLevelType w:val="hybridMultilevel"/>
    <w:tmpl w:val="68EEE758"/>
    <w:lvl w:ilvl="0" w:tplc="189ED79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7"/>
  </w:num>
  <w:num w:numId="5">
    <w:abstractNumId w:val="16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14"/>
  </w:num>
  <w:num w:numId="11">
    <w:abstractNumId w:val="6"/>
  </w:num>
  <w:num w:numId="12">
    <w:abstractNumId w:val="0"/>
  </w:num>
  <w:num w:numId="13">
    <w:abstractNumId w:val="13"/>
  </w:num>
  <w:num w:numId="14">
    <w:abstractNumId w:val="10"/>
  </w:num>
  <w:num w:numId="15">
    <w:abstractNumId w:val="20"/>
  </w:num>
  <w:num w:numId="16">
    <w:abstractNumId w:val="5"/>
  </w:num>
  <w:num w:numId="17">
    <w:abstractNumId w:val="9"/>
  </w:num>
  <w:num w:numId="18">
    <w:abstractNumId w:val="21"/>
  </w:num>
  <w:num w:numId="19">
    <w:abstractNumId w:val="22"/>
  </w:num>
  <w:num w:numId="20">
    <w:abstractNumId w:val="4"/>
  </w:num>
  <w:num w:numId="21">
    <w:abstractNumId w:val="18"/>
  </w:num>
  <w:num w:numId="22">
    <w:abstractNumId w:val="17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46"/>
    <w:rsid w:val="00000663"/>
    <w:rsid w:val="0000244F"/>
    <w:rsid w:val="00003418"/>
    <w:rsid w:val="00003657"/>
    <w:rsid w:val="000042A4"/>
    <w:rsid w:val="0000484D"/>
    <w:rsid w:val="000049F6"/>
    <w:rsid w:val="00005FB0"/>
    <w:rsid w:val="000068E4"/>
    <w:rsid w:val="00007703"/>
    <w:rsid w:val="00007A5E"/>
    <w:rsid w:val="00007C8C"/>
    <w:rsid w:val="00010901"/>
    <w:rsid w:val="00012241"/>
    <w:rsid w:val="00012605"/>
    <w:rsid w:val="00012900"/>
    <w:rsid w:val="0001293E"/>
    <w:rsid w:val="00012A02"/>
    <w:rsid w:val="0001340F"/>
    <w:rsid w:val="0001470F"/>
    <w:rsid w:val="00015019"/>
    <w:rsid w:val="00015845"/>
    <w:rsid w:val="000160A8"/>
    <w:rsid w:val="0001643B"/>
    <w:rsid w:val="00016652"/>
    <w:rsid w:val="0001750C"/>
    <w:rsid w:val="00020AD4"/>
    <w:rsid w:val="00021186"/>
    <w:rsid w:val="0002189E"/>
    <w:rsid w:val="00021ED2"/>
    <w:rsid w:val="000224E4"/>
    <w:rsid w:val="00022A7D"/>
    <w:rsid w:val="00022DEF"/>
    <w:rsid w:val="00023029"/>
    <w:rsid w:val="00023354"/>
    <w:rsid w:val="000255AB"/>
    <w:rsid w:val="00025F09"/>
    <w:rsid w:val="00026E14"/>
    <w:rsid w:val="00027652"/>
    <w:rsid w:val="00027D26"/>
    <w:rsid w:val="00030800"/>
    <w:rsid w:val="0003123A"/>
    <w:rsid w:val="00031880"/>
    <w:rsid w:val="0003202E"/>
    <w:rsid w:val="000328FD"/>
    <w:rsid w:val="00033AC7"/>
    <w:rsid w:val="00034714"/>
    <w:rsid w:val="000348AF"/>
    <w:rsid w:val="00034F98"/>
    <w:rsid w:val="000350AE"/>
    <w:rsid w:val="000352E3"/>
    <w:rsid w:val="00035D04"/>
    <w:rsid w:val="000370B3"/>
    <w:rsid w:val="000370BC"/>
    <w:rsid w:val="00037838"/>
    <w:rsid w:val="00040C6B"/>
    <w:rsid w:val="00040ECD"/>
    <w:rsid w:val="0004185D"/>
    <w:rsid w:val="00041937"/>
    <w:rsid w:val="00041E3F"/>
    <w:rsid w:val="00041E78"/>
    <w:rsid w:val="00042AF5"/>
    <w:rsid w:val="00043021"/>
    <w:rsid w:val="00043388"/>
    <w:rsid w:val="000434CD"/>
    <w:rsid w:val="00043C6A"/>
    <w:rsid w:val="000447C9"/>
    <w:rsid w:val="00045EE8"/>
    <w:rsid w:val="000460B4"/>
    <w:rsid w:val="00046302"/>
    <w:rsid w:val="00046775"/>
    <w:rsid w:val="000467B1"/>
    <w:rsid w:val="00047D81"/>
    <w:rsid w:val="00050008"/>
    <w:rsid w:val="00050C09"/>
    <w:rsid w:val="00050CF9"/>
    <w:rsid w:val="000511BB"/>
    <w:rsid w:val="000511D2"/>
    <w:rsid w:val="00051832"/>
    <w:rsid w:val="00051B61"/>
    <w:rsid w:val="000524EE"/>
    <w:rsid w:val="00052F9E"/>
    <w:rsid w:val="000534E8"/>
    <w:rsid w:val="0005357C"/>
    <w:rsid w:val="00054324"/>
    <w:rsid w:val="00054786"/>
    <w:rsid w:val="00054879"/>
    <w:rsid w:val="00054A75"/>
    <w:rsid w:val="000555EC"/>
    <w:rsid w:val="00055A3D"/>
    <w:rsid w:val="00056123"/>
    <w:rsid w:val="0005677F"/>
    <w:rsid w:val="00056E46"/>
    <w:rsid w:val="00056FAC"/>
    <w:rsid w:val="0005786D"/>
    <w:rsid w:val="00060396"/>
    <w:rsid w:val="0006073E"/>
    <w:rsid w:val="00060ACA"/>
    <w:rsid w:val="00060DEE"/>
    <w:rsid w:val="00060DFE"/>
    <w:rsid w:val="00060E81"/>
    <w:rsid w:val="0006165B"/>
    <w:rsid w:val="00061B99"/>
    <w:rsid w:val="00062020"/>
    <w:rsid w:val="00062470"/>
    <w:rsid w:val="00062671"/>
    <w:rsid w:val="00062FE0"/>
    <w:rsid w:val="00063892"/>
    <w:rsid w:val="0006429E"/>
    <w:rsid w:val="00064391"/>
    <w:rsid w:val="00064CDF"/>
    <w:rsid w:val="0006541B"/>
    <w:rsid w:val="0006688D"/>
    <w:rsid w:val="0006689D"/>
    <w:rsid w:val="00070827"/>
    <w:rsid w:val="0007209C"/>
    <w:rsid w:val="000724DF"/>
    <w:rsid w:val="00072CCD"/>
    <w:rsid w:val="000739BB"/>
    <w:rsid w:val="00074296"/>
    <w:rsid w:val="000748E9"/>
    <w:rsid w:val="00074CAB"/>
    <w:rsid w:val="00075139"/>
    <w:rsid w:val="0007563D"/>
    <w:rsid w:val="00076444"/>
    <w:rsid w:val="000768AC"/>
    <w:rsid w:val="000769A7"/>
    <w:rsid w:val="00076F4B"/>
    <w:rsid w:val="000778B6"/>
    <w:rsid w:val="000778BE"/>
    <w:rsid w:val="000779A2"/>
    <w:rsid w:val="00077B08"/>
    <w:rsid w:val="00080FB0"/>
    <w:rsid w:val="00081025"/>
    <w:rsid w:val="0008175B"/>
    <w:rsid w:val="00081A70"/>
    <w:rsid w:val="00081B45"/>
    <w:rsid w:val="00082C3C"/>
    <w:rsid w:val="0008300A"/>
    <w:rsid w:val="0008353E"/>
    <w:rsid w:val="00083D5D"/>
    <w:rsid w:val="000840A3"/>
    <w:rsid w:val="0008462A"/>
    <w:rsid w:val="000846F8"/>
    <w:rsid w:val="000857E8"/>
    <w:rsid w:val="0008595E"/>
    <w:rsid w:val="0009018D"/>
    <w:rsid w:val="0009024B"/>
    <w:rsid w:val="000906CC"/>
    <w:rsid w:val="000908DD"/>
    <w:rsid w:val="00090A26"/>
    <w:rsid w:val="00090E7D"/>
    <w:rsid w:val="00091D54"/>
    <w:rsid w:val="00092274"/>
    <w:rsid w:val="000925CD"/>
    <w:rsid w:val="000926EA"/>
    <w:rsid w:val="000934D2"/>
    <w:rsid w:val="00093611"/>
    <w:rsid w:val="00093F3F"/>
    <w:rsid w:val="000959DB"/>
    <w:rsid w:val="00095CB2"/>
    <w:rsid w:val="0009616A"/>
    <w:rsid w:val="00096747"/>
    <w:rsid w:val="00096B52"/>
    <w:rsid w:val="00097047"/>
    <w:rsid w:val="000971C6"/>
    <w:rsid w:val="00097219"/>
    <w:rsid w:val="00097BCB"/>
    <w:rsid w:val="000A03D9"/>
    <w:rsid w:val="000A0822"/>
    <w:rsid w:val="000A08E9"/>
    <w:rsid w:val="000A0FE8"/>
    <w:rsid w:val="000A2000"/>
    <w:rsid w:val="000A25F9"/>
    <w:rsid w:val="000A2881"/>
    <w:rsid w:val="000A28ED"/>
    <w:rsid w:val="000A2964"/>
    <w:rsid w:val="000A2AFF"/>
    <w:rsid w:val="000A34EC"/>
    <w:rsid w:val="000A4A83"/>
    <w:rsid w:val="000A4D0F"/>
    <w:rsid w:val="000A5885"/>
    <w:rsid w:val="000A5D43"/>
    <w:rsid w:val="000A716D"/>
    <w:rsid w:val="000B037E"/>
    <w:rsid w:val="000B0406"/>
    <w:rsid w:val="000B0A61"/>
    <w:rsid w:val="000B1EE5"/>
    <w:rsid w:val="000B2500"/>
    <w:rsid w:val="000B287D"/>
    <w:rsid w:val="000B2C71"/>
    <w:rsid w:val="000B3815"/>
    <w:rsid w:val="000B4276"/>
    <w:rsid w:val="000B4FB4"/>
    <w:rsid w:val="000B58F3"/>
    <w:rsid w:val="000B6B13"/>
    <w:rsid w:val="000B6E43"/>
    <w:rsid w:val="000B739F"/>
    <w:rsid w:val="000B79EA"/>
    <w:rsid w:val="000C015B"/>
    <w:rsid w:val="000C030B"/>
    <w:rsid w:val="000C0E02"/>
    <w:rsid w:val="000C2572"/>
    <w:rsid w:val="000C2BA7"/>
    <w:rsid w:val="000C32DA"/>
    <w:rsid w:val="000C41B5"/>
    <w:rsid w:val="000C5813"/>
    <w:rsid w:val="000C60A3"/>
    <w:rsid w:val="000C62FA"/>
    <w:rsid w:val="000C7ED8"/>
    <w:rsid w:val="000D0083"/>
    <w:rsid w:val="000D0DDD"/>
    <w:rsid w:val="000D0E8A"/>
    <w:rsid w:val="000D166E"/>
    <w:rsid w:val="000D16D3"/>
    <w:rsid w:val="000D1D68"/>
    <w:rsid w:val="000D28E9"/>
    <w:rsid w:val="000D29A0"/>
    <w:rsid w:val="000D33FB"/>
    <w:rsid w:val="000D35C6"/>
    <w:rsid w:val="000D3776"/>
    <w:rsid w:val="000D38D1"/>
    <w:rsid w:val="000D3F0B"/>
    <w:rsid w:val="000D4D3C"/>
    <w:rsid w:val="000D5082"/>
    <w:rsid w:val="000D67B6"/>
    <w:rsid w:val="000D7584"/>
    <w:rsid w:val="000D7991"/>
    <w:rsid w:val="000D7F02"/>
    <w:rsid w:val="000E050B"/>
    <w:rsid w:val="000E07A8"/>
    <w:rsid w:val="000E172F"/>
    <w:rsid w:val="000E1903"/>
    <w:rsid w:val="000E2177"/>
    <w:rsid w:val="000E2188"/>
    <w:rsid w:val="000E2B0A"/>
    <w:rsid w:val="000E3E50"/>
    <w:rsid w:val="000E4A2C"/>
    <w:rsid w:val="000E4DCF"/>
    <w:rsid w:val="000E5A24"/>
    <w:rsid w:val="000E5FB3"/>
    <w:rsid w:val="000E6232"/>
    <w:rsid w:val="000F0372"/>
    <w:rsid w:val="000F0593"/>
    <w:rsid w:val="000F0844"/>
    <w:rsid w:val="000F08C5"/>
    <w:rsid w:val="000F16A7"/>
    <w:rsid w:val="000F1B2E"/>
    <w:rsid w:val="000F1D2D"/>
    <w:rsid w:val="000F2527"/>
    <w:rsid w:val="000F2B3E"/>
    <w:rsid w:val="000F2E5E"/>
    <w:rsid w:val="000F3A72"/>
    <w:rsid w:val="000F3A76"/>
    <w:rsid w:val="000F3E89"/>
    <w:rsid w:val="000F4022"/>
    <w:rsid w:val="000F4142"/>
    <w:rsid w:val="000F42C4"/>
    <w:rsid w:val="000F4681"/>
    <w:rsid w:val="000F5D07"/>
    <w:rsid w:val="000F5FE8"/>
    <w:rsid w:val="000F6112"/>
    <w:rsid w:val="000F6674"/>
    <w:rsid w:val="000F702A"/>
    <w:rsid w:val="000F76BD"/>
    <w:rsid w:val="000F792B"/>
    <w:rsid w:val="00100209"/>
    <w:rsid w:val="00100656"/>
    <w:rsid w:val="00101144"/>
    <w:rsid w:val="00102351"/>
    <w:rsid w:val="00102A82"/>
    <w:rsid w:val="001031F8"/>
    <w:rsid w:val="00103755"/>
    <w:rsid w:val="00104956"/>
    <w:rsid w:val="00104C28"/>
    <w:rsid w:val="00105264"/>
    <w:rsid w:val="00105495"/>
    <w:rsid w:val="001058B3"/>
    <w:rsid w:val="00105C61"/>
    <w:rsid w:val="00105F29"/>
    <w:rsid w:val="001063ED"/>
    <w:rsid w:val="00106479"/>
    <w:rsid w:val="00107236"/>
    <w:rsid w:val="00107724"/>
    <w:rsid w:val="001077C7"/>
    <w:rsid w:val="00110CD0"/>
    <w:rsid w:val="00111BDD"/>
    <w:rsid w:val="001127B4"/>
    <w:rsid w:val="00112839"/>
    <w:rsid w:val="00113094"/>
    <w:rsid w:val="00113304"/>
    <w:rsid w:val="00113EB5"/>
    <w:rsid w:val="00114454"/>
    <w:rsid w:val="00114A95"/>
    <w:rsid w:val="00114F2D"/>
    <w:rsid w:val="00117EF1"/>
    <w:rsid w:val="00117FEF"/>
    <w:rsid w:val="00120A41"/>
    <w:rsid w:val="00121140"/>
    <w:rsid w:val="001212D1"/>
    <w:rsid w:val="001213C1"/>
    <w:rsid w:val="00121ED6"/>
    <w:rsid w:val="00121FE6"/>
    <w:rsid w:val="00122115"/>
    <w:rsid w:val="001225F3"/>
    <w:rsid w:val="001227A7"/>
    <w:rsid w:val="00122EEC"/>
    <w:rsid w:val="0012362C"/>
    <w:rsid w:val="001239E8"/>
    <w:rsid w:val="00123F1F"/>
    <w:rsid w:val="001240F1"/>
    <w:rsid w:val="00124CFA"/>
    <w:rsid w:val="00124E3C"/>
    <w:rsid w:val="0012546B"/>
    <w:rsid w:val="00125A41"/>
    <w:rsid w:val="00126BAB"/>
    <w:rsid w:val="00126E3F"/>
    <w:rsid w:val="00126F8C"/>
    <w:rsid w:val="001279D8"/>
    <w:rsid w:val="001300A3"/>
    <w:rsid w:val="001305B3"/>
    <w:rsid w:val="001309DF"/>
    <w:rsid w:val="001310D5"/>
    <w:rsid w:val="00131EDC"/>
    <w:rsid w:val="001326ED"/>
    <w:rsid w:val="00132A59"/>
    <w:rsid w:val="0013337A"/>
    <w:rsid w:val="001347B3"/>
    <w:rsid w:val="00134C0F"/>
    <w:rsid w:val="00135DBA"/>
    <w:rsid w:val="0013633F"/>
    <w:rsid w:val="00136673"/>
    <w:rsid w:val="001375F8"/>
    <w:rsid w:val="00137995"/>
    <w:rsid w:val="00140439"/>
    <w:rsid w:val="00140ACE"/>
    <w:rsid w:val="001415F3"/>
    <w:rsid w:val="00141B3A"/>
    <w:rsid w:val="00141CC5"/>
    <w:rsid w:val="00142D9B"/>
    <w:rsid w:val="0014446B"/>
    <w:rsid w:val="00144638"/>
    <w:rsid w:val="00144857"/>
    <w:rsid w:val="00144AAF"/>
    <w:rsid w:val="00144BFB"/>
    <w:rsid w:val="0014607F"/>
    <w:rsid w:val="00146525"/>
    <w:rsid w:val="00146534"/>
    <w:rsid w:val="001469BA"/>
    <w:rsid w:val="00146DA1"/>
    <w:rsid w:val="00147272"/>
    <w:rsid w:val="0014778B"/>
    <w:rsid w:val="00147CD4"/>
    <w:rsid w:val="001504DB"/>
    <w:rsid w:val="0015085A"/>
    <w:rsid w:val="00150CD7"/>
    <w:rsid w:val="00150D44"/>
    <w:rsid w:val="001518CB"/>
    <w:rsid w:val="00151C6C"/>
    <w:rsid w:val="00152AA9"/>
    <w:rsid w:val="00152FB0"/>
    <w:rsid w:val="001537E8"/>
    <w:rsid w:val="0015420E"/>
    <w:rsid w:val="001542F3"/>
    <w:rsid w:val="00154367"/>
    <w:rsid w:val="0015479C"/>
    <w:rsid w:val="00154D47"/>
    <w:rsid w:val="00155847"/>
    <w:rsid w:val="001565B5"/>
    <w:rsid w:val="0015661E"/>
    <w:rsid w:val="0015731F"/>
    <w:rsid w:val="0015766C"/>
    <w:rsid w:val="001579E7"/>
    <w:rsid w:val="00157FE0"/>
    <w:rsid w:val="0016062C"/>
    <w:rsid w:val="00160BA7"/>
    <w:rsid w:val="0016114B"/>
    <w:rsid w:val="00161CC5"/>
    <w:rsid w:val="00162093"/>
    <w:rsid w:val="001641ED"/>
    <w:rsid w:val="0016511E"/>
    <w:rsid w:val="00165808"/>
    <w:rsid w:val="0016605E"/>
    <w:rsid w:val="0016614E"/>
    <w:rsid w:val="001668B8"/>
    <w:rsid w:val="00166CC6"/>
    <w:rsid w:val="00166FB7"/>
    <w:rsid w:val="0016745D"/>
    <w:rsid w:val="00167683"/>
    <w:rsid w:val="00170046"/>
    <w:rsid w:val="001707D5"/>
    <w:rsid w:val="00170AA2"/>
    <w:rsid w:val="001711BB"/>
    <w:rsid w:val="001716AF"/>
    <w:rsid w:val="001719C6"/>
    <w:rsid w:val="00171EDA"/>
    <w:rsid w:val="00172B52"/>
    <w:rsid w:val="00173513"/>
    <w:rsid w:val="001736DE"/>
    <w:rsid w:val="00173C9F"/>
    <w:rsid w:val="00173FC0"/>
    <w:rsid w:val="00174277"/>
    <w:rsid w:val="0017586B"/>
    <w:rsid w:val="0017653D"/>
    <w:rsid w:val="00176940"/>
    <w:rsid w:val="00176B66"/>
    <w:rsid w:val="00176C13"/>
    <w:rsid w:val="00177171"/>
    <w:rsid w:val="00177247"/>
    <w:rsid w:val="00177A1B"/>
    <w:rsid w:val="001801F3"/>
    <w:rsid w:val="0018039C"/>
    <w:rsid w:val="0018161D"/>
    <w:rsid w:val="001819D7"/>
    <w:rsid w:val="00182033"/>
    <w:rsid w:val="00182398"/>
    <w:rsid w:val="00182AFA"/>
    <w:rsid w:val="001837FE"/>
    <w:rsid w:val="0018434D"/>
    <w:rsid w:val="00184998"/>
    <w:rsid w:val="00185B85"/>
    <w:rsid w:val="00185F37"/>
    <w:rsid w:val="00185FF6"/>
    <w:rsid w:val="0018692D"/>
    <w:rsid w:val="00186AFA"/>
    <w:rsid w:val="001872FC"/>
    <w:rsid w:val="00187529"/>
    <w:rsid w:val="0018785A"/>
    <w:rsid w:val="00187A34"/>
    <w:rsid w:val="00187C8F"/>
    <w:rsid w:val="001903EC"/>
    <w:rsid w:val="0019087E"/>
    <w:rsid w:val="00190A89"/>
    <w:rsid w:val="00190DE5"/>
    <w:rsid w:val="001913F3"/>
    <w:rsid w:val="0019241E"/>
    <w:rsid w:val="00192420"/>
    <w:rsid w:val="00192815"/>
    <w:rsid w:val="00192A0F"/>
    <w:rsid w:val="001936C3"/>
    <w:rsid w:val="00193E98"/>
    <w:rsid w:val="00193F9A"/>
    <w:rsid w:val="00194384"/>
    <w:rsid w:val="001944D5"/>
    <w:rsid w:val="001945E4"/>
    <w:rsid w:val="00194E02"/>
    <w:rsid w:val="00195E70"/>
    <w:rsid w:val="00196886"/>
    <w:rsid w:val="0019699F"/>
    <w:rsid w:val="00196FA4"/>
    <w:rsid w:val="001A0303"/>
    <w:rsid w:val="001A0841"/>
    <w:rsid w:val="001A0EC7"/>
    <w:rsid w:val="001A0FDF"/>
    <w:rsid w:val="001A1107"/>
    <w:rsid w:val="001A1193"/>
    <w:rsid w:val="001A1B2E"/>
    <w:rsid w:val="001A2FC6"/>
    <w:rsid w:val="001A303A"/>
    <w:rsid w:val="001A354F"/>
    <w:rsid w:val="001A3E93"/>
    <w:rsid w:val="001A4136"/>
    <w:rsid w:val="001A47F8"/>
    <w:rsid w:val="001A4D17"/>
    <w:rsid w:val="001A577E"/>
    <w:rsid w:val="001A69D9"/>
    <w:rsid w:val="001A709A"/>
    <w:rsid w:val="001A71A6"/>
    <w:rsid w:val="001A7456"/>
    <w:rsid w:val="001A78F4"/>
    <w:rsid w:val="001A7AEC"/>
    <w:rsid w:val="001A7D83"/>
    <w:rsid w:val="001B0245"/>
    <w:rsid w:val="001B0AAD"/>
    <w:rsid w:val="001B0B8E"/>
    <w:rsid w:val="001B0D7A"/>
    <w:rsid w:val="001B116B"/>
    <w:rsid w:val="001B1356"/>
    <w:rsid w:val="001B1F2B"/>
    <w:rsid w:val="001B318B"/>
    <w:rsid w:val="001B3C68"/>
    <w:rsid w:val="001B3E88"/>
    <w:rsid w:val="001B5079"/>
    <w:rsid w:val="001B5494"/>
    <w:rsid w:val="001B5BD8"/>
    <w:rsid w:val="001B5C7B"/>
    <w:rsid w:val="001B60B0"/>
    <w:rsid w:val="001B6280"/>
    <w:rsid w:val="001C0A5B"/>
    <w:rsid w:val="001C0EB5"/>
    <w:rsid w:val="001C1781"/>
    <w:rsid w:val="001C2607"/>
    <w:rsid w:val="001C2AFD"/>
    <w:rsid w:val="001C2E8D"/>
    <w:rsid w:val="001C303A"/>
    <w:rsid w:val="001C3647"/>
    <w:rsid w:val="001C3BA1"/>
    <w:rsid w:val="001C3EF1"/>
    <w:rsid w:val="001C3F0B"/>
    <w:rsid w:val="001C496C"/>
    <w:rsid w:val="001C4C26"/>
    <w:rsid w:val="001C4DB9"/>
    <w:rsid w:val="001C523A"/>
    <w:rsid w:val="001C553E"/>
    <w:rsid w:val="001C5617"/>
    <w:rsid w:val="001C5B71"/>
    <w:rsid w:val="001C68D3"/>
    <w:rsid w:val="001C6D15"/>
    <w:rsid w:val="001C6E38"/>
    <w:rsid w:val="001C6FF3"/>
    <w:rsid w:val="001C7695"/>
    <w:rsid w:val="001C7AC8"/>
    <w:rsid w:val="001C7E21"/>
    <w:rsid w:val="001D17B0"/>
    <w:rsid w:val="001D1E3F"/>
    <w:rsid w:val="001D2BA6"/>
    <w:rsid w:val="001D400A"/>
    <w:rsid w:val="001D44A9"/>
    <w:rsid w:val="001D4BEB"/>
    <w:rsid w:val="001D4CA2"/>
    <w:rsid w:val="001D4D46"/>
    <w:rsid w:val="001D4FE7"/>
    <w:rsid w:val="001D5D9A"/>
    <w:rsid w:val="001D685D"/>
    <w:rsid w:val="001D6992"/>
    <w:rsid w:val="001D7185"/>
    <w:rsid w:val="001D7365"/>
    <w:rsid w:val="001D7573"/>
    <w:rsid w:val="001E016D"/>
    <w:rsid w:val="001E01AC"/>
    <w:rsid w:val="001E0745"/>
    <w:rsid w:val="001E115C"/>
    <w:rsid w:val="001E11A4"/>
    <w:rsid w:val="001E12E3"/>
    <w:rsid w:val="001E1810"/>
    <w:rsid w:val="001E262B"/>
    <w:rsid w:val="001E2E50"/>
    <w:rsid w:val="001E4ADF"/>
    <w:rsid w:val="001E5FB0"/>
    <w:rsid w:val="001E6291"/>
    <w:rsid w:val="001E6F86"/>
    <w:rsid w:val="001E72B6"/>
    <w:rsid w:val="001E7A79"/>
    <w:rsid w:val="001F0143"/>
    <w:rsid w:val="001F0944"/>
    <w:rsid w:val="001F113E"/>
    <w:rsid w:val="001F14A7"/>
    <w:rsid w:val="001F1EB2"/>
    <w:rsid w:val="001F2122"/>
    <w:rsid w:val="001F2493"/>
    <w:rsid w:val="001F2AEA"/>
    <w:rsid w:val="001F2E1D"/>
    <w:rsid w:val="001F2F1E"/>
    <w:rsid w:val="001F2F36"/>
    <w:rsid w:val="001F3CF3"/>
    <w:rsid w:val="001F4469"/>
    <w:rsid w:val="001F51A9"/>
    <w:rsid w:val="001F5C2E"/>
    <w:rsid w:val="001F5F30"/>
    <w:rsid w:val="001F648E"/>
    <w:rsid w:val="001F6860"/>
    <w:rsid w:val="001F6939"/>
    <w:rsid w:val="001F7566"/>
    <w:rsid w:val="001F7649"/>
    <w:rsid w:val="001F7ED3"/>
    <w:rsid w:val="001F7F00"/>
    <w:rsid w:val="00200891"/>
    <w:rsid w:val="00200B12"/>
    <w:rsid w:val="00200BCC"/>
    <w:rsid w:val="00200C74"/>
    <w:rsid w:val="002013CE"/>
    <w:rsid w:val="002016EF"/>
    <w:rsid w:val="0020171B"/>
    <w:rsid w:val="00201F19"/>
    <w:rsid w:val="00201FB6"/>
    <w:rsid w:val="00202877"/>
    <w:rsid w:val="002028AF"/>
    <w:rsid w:val="00203211"/>
    <w:rsid w:val="0020360F"/>
    <w:rsid w:val="00204880"/>
    <w:rsid w:val="00205065"/>
    <w:rsid w:val="00205334"/>
    <w:rsid w:val="00205FED"/>
    <w:rsid w:val="00206437"/>
    <w:rsid w:val="002074B5"/>
    <w:rsid w:val="00207600"/>
    <w:rsid w:val="002100B2"/>
    <w:rsid w:val="002106F5"/>
    <w:rsid w:val="002109DC"/>
    <w:rsid w:val="002129A7"/>
    <w:rsid w:val="00212BA3"/>
    <w:rsid w:val="00212E18"/>
    <w:rsid w:val="00213966"/>
    <w:rsid w:val="0021427A"/>
    <w:rsid w:val="002157AF"/>
    <w:rsid w:val="002159DC"/>
    <w:rsid w:val="00216271"/>
    <w:rsid w:val="002174CE"/>
    <w:rsid w:val="00217C23"/>
    <w:rsid w:val="00217E4F"/>
    <w:rsid w:val="002205E0"/>
    <w:rsid w:val="00221804"/>
    <w:rsid w:val="0022195E"/>
    <w:rsid w:val="00222099"/>
    <w:rsid w:val="002225F1"/>
    <w:rsid w:val="0022341B"/>
    <w:rsid w:val="002238FF"/>
    <w:rsid w:val="002250EE"/>
    <w:rsid w:val="002255C9"/>
    <w:rsid w:val="00226987"/>
    <w:rsid w:val="002271BA"/>
    <w:rsid w:val="002271E4"/>
    <w:rsid w:val="0022737F"/>
    <w:rsid w:val="002273A3"/>
    <w:rsid w:val="002277A3"/>
    <w:rsid w:val="0023000D"/>
    <w:rsid w:val="00230223"/>
    <w:rsid w:val="00230BCF"/>
    <w:rsid w:val="0023100B"/>
    <w:rsid w:val="0023173B"/>
    <w:rsid w:val="00231B26"/>
    <w:rsid w:val="002322A2"/>
    <w:rsid w:val="002335DF"/>
    <w:rsid w:val="00233C08"/>
    <w:rsid w:val="0023492D"/>
    <w:rsid w:val="00234C72"/>
    <w:rsid w:val="00235F94"/>
    <w:rsid w:val="00236995"/>
    <w:rsid w:val="0023762B"/>
    <w:rsid w:val="00237821"/>
    <w:rsid w:val="00240541"/>
    <w:rsid w:val="002405ED"/>
    <w:rsid w:val="00240DBB"/>
    <w:rsid w:val="002423BD"/>
    <w:rsid w:val="00242677"/>
    <w:rsid w:val="00242790"/>
    <w:rsid w:val="002428C8"/>
    <w:rsid w:val="002449C9"/>
    <w:rsid w:val="0024501B"/>
    <w:rsid w:val="0024508B"/>
    <w:rsid w:val="002456C1"/>
    <w:rsid w:val="00245C76"/>
    <w:rsid w:val="002460C9"/>
    <w:rsid w:val="00247681"/>
    <w:rsid w:val="00247AE5"/>
    <w:rsid w:val="00250015"/>
    <w:rsid w:val="00250B08"/>
    <w:rsid w:val="00250C27"/>
    <w:rsid w:val="00250DC4"/>
    <w:rsid w:val="00250E2D"/>
    <w:rsid w:val="00251144"/>
    <w:rsid w:val="00251345"/>
    <w:rsid w:val="0025173E"/>
    <w:rsid w:val="00251B81"/>
    <w:rsid w:val="002520AE"/>
    <w:rsid w:val="00252366"/>
    <w:rsid w:val="002529C9"/>
    <w:rsid w:val="00253D51"/>
    <w:rsid w:val="00253ED0"/>
    <w:rsid w:val="002548B7"/>
    <w:rsid w:val="00254C06"/>
    <w:rsid w:val="00255542"/>
    <w:rsid w:val="002562C3"/>
    <w:rsid w:val="0025699F"/>
    <w:rsid w:val="00256F23"/>
    <w:rsid w:val="002570D8"/>
    <w:rsid w:val="002577B0"/>
    <w:rsid w:val="00257DCC"/>
    <w:rsid w:val="00257FBA"/>
    <w:rsid w:val="0026072F"/>
    <w:rsid w:val="00261D5D"/>
    <w:rsid w:val="002620BE"/>
    <w:rsid w:val="0026270A"/>
    <w:rsid w:val="00262D2B"/>
    <w:rsid w:val="00262D68"/>
    <w:rsid w:val="00262EDE"/>
    <w:rsid w:val="00263473"/>
    <w:rsid w:val="0026417F"/>
    <w:rsid w:val="00265A6D"/>
    <w:rsid w:val="00266325"/>
    <w:rsid w:val="00266404"/>
    <w:rsid w:val="00266773"/>
    <w:rsid w:val="00266E62"/>
    <w:rsid w:val="0026721E"/>
    <w:rsid w:val="00267DBE"/>
    <w:rsid w:val="00270649"/>
    <w:rsid w:val="00270B6D"/>
    <w:rsid w:val="00270BFC"/>
    <w:rsid w:val="00271BF3"/>
    <w:rsid w:val="00272B2E"/>
    <w:rsid w:val="00273153"/>
    <w:rsid w:val="00273498"/>
    <w:rsid w:val="00273AF8"/>
    <w:rsid w:val="00274441"/>
    <w:rsid w:val="002749B3"/>
    <w:rsid w:val="00275492"/>
    <w:rsid w:val="002756D3"/>
    <w:rsid w:val="00275C7D"/>
    <w:rsid w:val="00275F6D"/>
    <w:rsid w:val="00277750"/>
    <w:rsid w:val="00277937"/>
    <w:rsid w:val="00277B52"/>
    <w:rsid w:val="0028119D"/>
    <w:rsid w:val="00281417"/>
    <w:rsid w:val="00281FF9"/>
    <w:rsid w:val="00282D66"/>
    <w:rsid w:val="00282EA7"/>
    <w:rsid w:val="00282EAA"/>
    <w:rsid w:val="002831A9"/>
    <w:rsid w:val="002838DE"/>
    <w:rsid w:val="0028474D"/>
    <w:rsid w:val="00285C55"/>
    <w:rsid w:val="00286A68"/>
    <w:rsid w:val="00286AB9"/>
    <w:rsid w:val="00286EE0"/>
    <w:rsid w:val="002870D1"/>
    <w:rsid w:val="002875B5"/>
    <w:rsid w:val="00287964"/>
    <w:rsid w:val="00287FD8"/>
    <w:rsid w:val="00292399"/>
    <w:rsid w:val="002928A5"/>
    <w:rsid w:val="002938E3"/>
    <w:rsid w:val="00295B0C"/>
    <w:rsid w:val="00297A39"/>
    <w:rsid w:val="002A0846"/>
    <w:rsid w:val="002A1426"/>
    <w:rsid w:val="002A29DF"/>
    <w:rsid w:val="002A3A4B"/>
    <w:rsid w:val="002A3ED1"/>
    <w:rsid w:val="002A4E17"/>
    <w:rsid w:val="002A5D7D"/>
    <w:rsid w:val="002A5F9C"/>
    <w:rsid w:val="002A6056"/>
    <w:rsid w:val="002A67E1"/>
    <w:rsid w:val="002A6966"/>
    <w:rsid w:val="002A6B2D"/>
    <w:rsid w:val="002A6D13"/>
    <w:rsid w:val="002A6DD6"/>
    <w:rsid w:val="002A7A3B"/>
    <w:rsid w:val="002A7FB2"/>
    <w:rsid w:val="002B07E4"/>
    <w:rsid w:val="002B0C77"/>
    <w:rsid w:val="002B1F2B"/>
    <w:rsid w:val="002B2552"/>
    <w:rsid w:val="002B27AD"/>
    <w:rsid w:val="002B2DAE"/>
    <w:rsid w:val="002B2E4B"/>
    <w:rsid w:val="002B5942"/>
    <w:rsid w:val="002B738C"/>
    <w:rsid w:val="002B76E9"/>
    <w:rsid w:val="002B7AC0"/>
    <w:rsid w:val="002C0B82"/>
    <w:rsid w:val="002C12F5"/>
    <w:rsid w:val="002C14F9"/>
    <w:rsid w:val="002C1CE3"/>
    <w:rsid w:val="002C2469"/>
    <w:rsid w:val="002C2CF3"/>
    <w:rsid w:val="002C375B"/>
    <w:rsid w:val="002C3A67"/>
    <w:rsid w:val="002C48E3"/>
    <w:rsid w:val="002C4A96"/>
    <w:rsid w:val="002C51D6"/>
    <w:rsid w:val="002C550E"/>
    <w:rsid w:val="002C58B6"/>
    <w:rsid w:val="002C594E"/>
    <w:rsid w:val="002C5B8D"/>
    <w:rsid w:val="002C5C79"/>
    <w:rsid w:val="002C6666"/>
    <w:rsid w:val="002C71CF"/>
    <w:rsid w:val="002C7452"/>
    <w:rsid w:val="002C7D1D"/>
    <w:rsid w:val="002D0EC5"/>
    <w:rsid w:val="002D0F81"/>
    <w:rsid w:val="002D2102"/>
    <w:rsid w:val="002D21BD"/>
    <w:rsid w:val="002D22E4"/>
    <w:rsid w:val="002D26EE"/>
    <w:rsid w:val="002D2B67"/>
    <w:rsid w:val="002D2CBC"/>
    <w:rsid w:val="002D2E64"/>
    <w:rsid w:val="002D305D"/>
    <w:rsid w:val="002D393D"/>
    <w:rsid w:val="002D3BE7"/>
    <w:rsid w:val="002D41BF"/>
    <w:rsid w:val="002D47E5"/>
    <w:rsid w:val="002D50B6"/>
    <w:rsid w:val="002D52D9"/>
    <w:rsid w:val="002D5706"/>
    <w:rsid w:val="002D6738"/>
    <w:rsid w:val="002D68A9"/>
    <w:rsid w:val="002D721D"/>
    <w:rsid w:val="002D722B"/>
    <w:rsid w:val="002D78EF"/>
    <w:rsid w:val="002E117F"/>
    <w:rsid w:val="002E1457"/>
    <w:rsid w:val="002E1F66"/>
    <w:rsid w:val="002E2015"/>
    <w:rsid w:val="002E2E64"/>
    <w:rsid w:val="002E415B"/>
    <w:rsid w:val="002E6A41"/>
    <w:rsid w:val="002E6F58"/>
    <w:rsid w:val="002E6F94"/>
    <w:rsid w:val="002E76F6"/>
    <w:rsid w:val="002E7FFD"/>
    <w:rsid w:val="002F2C9F"/>
    <w:rsid w:val="002F4C42"/>
    <w:rsid w:val="002F4DDD"/>
    <w:rsid w:val="002F5924"/>
    <w:rsid w:val="002F5A2E"/>
    <w:rsid w:val="002F65FE"/>
    <w:rsid w:val="002F6693"/>
    <w:rsid w:val="002F6AEF"/>
    <w:rsid w:val="002F6D14"/>
    <w:rsid w:val="002F74D4"/>
    <w:rsid w:val="002F74E9"/>
    <w:rsid w:val="002F7AEE"/>
    <w:rsid w:val="002F7B61"/>
    <w:rsid w:val="003003BF"/>
    <w:rsid w:val="0030054A"/>
    <w:rsid w:val="00301018"/>
    <w:rsid w:val="00301243"/>
    <w:rsid w:val="003017C3"/>
    <w:rsid w:val="00302E7F"/>
    <w:rsid w:val="00302F36"/>
    <w:rsid w:val="003032F7"/>
    <w:rsid w:val="00304151"/>
    <w:rsid w:val="003053E3"/>
    <w:rsid w:val="00305735"/>
    <w:rsid w:val="00305B58"/>
    <w:rsid w:val="0030614D"/>
    <w:rsid w:val="0030680E"/>
    <w:rsid w:val="00306CA9"/>
    <w:rsid w:val="0030733C"/>
    <w:rsid w:val="00307800"/>
    <w:rsid w:val="00310355"/>
    <w:rsid w:val="00310640"/>
    <w:rsid w:val="00310AA9"/>
    <w:rsid w:val="00311661"/>
    <w:rsid w:val="003121F4"/>
    <w:rsid w:val="003122AB"/>
    <w:rsid w:val="00312B4F"/>
    <w:rsid w:val="00313D83"/>
    <w:rsid w:val="00313F39"/>
    <w:rsid w:val="003145B1"/>
    <w:rsid w:val="00314730"/>
    <w:rsid w:val="00314CEE"/>
    <w:rsid w:val="00315879"/>
    <w:rsid w:val="00316725"/>
    <w:rsid w:val="00316A4D"/>
    <w:rsid w:val="00317E3D"/>
    <w:rsid w:val="003202A8"/>
    <w:rsid w:val="0032112A"/>
    <w:rsid w:val="00321A9E"/>
    <w:rsid w:val="00321ACB"/>
    <w:rsid w:val="00322D0A"/>
    <w:rsid w:val="00323BE6"/>
    <w:rsid w:val="00323DEF"/>
    <w:rsid w:val="00324B70"/>
    <w:rsid w:val="00325387"/>
    <w:rsid w:val="003257C5"/>
    <w:rsid w:val="00325A0C"/>
    <w:rsid w:val="003262A5"/>
    <w:rsid w:val="003313C2"/>
    <w:rsid w:val="00331B10"/>
    <w:rsid w:val="003322D7"/>
    <w:rsid w:val="003323EB"/>
    <w:rsid w:val="00332743"/>
    <w:rsid w:val="00332999"/>
    <w:rsid w:val="00332EE3"/>
    <w:rsid w:val="00334F25"/>
    <w:rsid w:val="003358F8"/>
    <w:rsid w:val="00335DAB"/>
    <w:rsid w:val="00335FF3"/>
    <w:rsid w:val="00336B98"/>
    <w:rsid w:val="003374D9"/>
    <w:rsid w:val="0034001C"/>
    <w:rsid w:val="003416BD"/>
    <w:rsid w:val="00342878"/>
    <w:rsid w:val="00342A5E"/>
    <w:rsid w:val="00342F07"/>
    <w:rsid w:val="00343144"/>
    <w:rsid w:val="00344DD1"/>
    <w:rsid w:val="0034549E"/>
    <w:rsid w:val="003461CE"/>
    <w:rsid w:val="00346E28"/>
    <w:rsid w:val="00346EEC"/>
    <w:rsid w:val="00347A65"/>
    <w:rsid w:val="00347D6C"/>
    <w:rsid w:val="00351BCB"/>
    <w:rsid w:val="00352C8D"/>
    <w:rsid w:val="003531FF"/>
    <w:rsid w:val="00353B90"/>
    <w:rsid w:val="003555A7"/>
    <w:rsid w:val="00355D6E"/>
    <w:rsid w:val="00355FAF"/>
    <w:rsid w:val="0035646A"/>
    <w:rsid w:val="003566EF"/>
    <w:rsid w:val="00356D09"/>
    <w:rsid w:val="00360661"/>
    <w:rsid w:val="00360CF7"/>
    <w:rsid w:val="0036137C"/>
    <w:rsid w:val="00361B03"/>
    <w:rsid w:val="00362DB0"/>
    <w:rsid w:val="00362DCE"/>
    <w:rsid w:val="00362F9F"/>
    <w:rsid w:val="0036335D"/>
    <w:rsid w:val="00363C78"/>
    <w:rsid w:val="00363F7A"/>
    <w:rsid w:val="003661DE"/>
    <w:rsid w:val="00366472"/>
    <w:rsid w:val="0036708D"/>
    <w:rsid w:val="0036755B"/>
    <w:rsid w:val="0036770B"/>
    <w:rsid w:val="003678B6"/>
    <w:rsid w:val="0036795E"/>
    <w:rsid w:val="00370894"/>
    <w:rsid w:val="00370AD3"/>
    <w:rsid w:val="00370C86"/>
    <w:rsid w:val="00370EE0"/>
    <w:rsid w:val="00372481"/>
    <w:rsid w:val="003726BF"/>
    <w:rsid w:val="003728CE"/>
    <w:rsid w:val="003731AA"/>
    <w:rsid w:val="003732EF"/>
    <w:rsid w:val="00373ACB"/>
    <w:rsid w:val="00373F27"/>
    <w:rsid w:val="0037487F"/>
    <w:rsid w:val="003754A8"/>
    <w:rsid w:val="0037640C"/>
    <w:rsid w:val="00376B82"/>
    <w:rsid w:val="003777C0"/>
    <w:rsid w:val="00377D7B"/>
    <w:rsid w:val="00380109"/>
    <w:rsid w:val="0038016A"/>
    <w:rsid w:val="00380273"/>
    <w:rsid w:val="003804E7"/>
    <w:rsid w:val="00380B69"/>
    <w:rsid w:val="00381597"/>
    <w:rsid w:val="00382511"/>
    <w:rsid w:val="00382B37"/>
    <w:rsid w:val="00382B4B"/>
    <w:rsid w:val="00383060"/>
    <w:rsid w:val="00383687"/>
    <w:rsid w:val="003846C7"/>
    <w:rsid w:val="00384899"/>
    <w:rsid w:val="003850D4"/>
    <w:rsid w:val="00385567"/>
    <w:rsid w:val="003858D4"/>
    <w:rsid w:val="00385C7F"/>
    <w:rsid w:val="00386F5D"/>
    <w:rsid w:val="00387088"/>
    <w:rsid w:val="003873E0"/>
    <w:rsid w:val="00387748"/>
    <w:rsid w:val="003906DF"/>
    <w:rsid w:val="00390891"/>
    <w:rsid w:val="00390EE3"/>
    <w:rsid w:val="003911C9"/>
    <w:rsid w:val="00391777"/>
    <w:rsid w:val="003919E9"/>
    <w:rsid w:val="00392BE2"/>
    <w:rsid w:val="0039438E"/>
    <w:rsid w:val="00394B6B"/>
    <w:rsid w:val="00394C6D"/>
    <w:rsid w:val="00394CF8"/>
    <w:rsid w:val="00394D8E"/>
    <w:rsid w:val="00394F4D"/>
    <w:rsid w:val="003952CB"/>
    <w:rsid w:val="0039590B"/>
    <w:rsid w:val="00396208"/>
    <w:rsid w:val="00396304"/>
    <w:rsid w:val="00396BBC"/>
    <w:rsid w:val="00396DD2"/>
    <w:rsid w:val="003974D6"/>
    <w:rsid w:val="00397FB7"/>
    <w:rsid w:val="003A056C"/>
    <w:rsid w:val="003A1374"/>
    <w:rsid w:val="003A19D0"/>
    <w:rsid w:val="003A1D3B"/>
    <w:rsid w:val="003A2D75"/>
    <w:rsid w:val="003A2D81"/>
    <w:rsid w:val="003A33FA"/>
    <w:rsid w:val="003A40BE"/>
    <w:rsid w:val="003A4465"/>
    <w:rsid w:val="003A4EE9"/>
    <w:rsid w:val="003A54D0"/>
    <w:rsid w:val="003A56DF"/>
    <w:rsid w:val="003A6081"/>
    <w:rsid w:val="003A6118"/>
    <w:rsid w:val="003A6A2F"/>
    <w:rsid w:val="003A6B4C"/>
    <w:rsid w:val="003A7272"/>
    <w:rsid w:val="003A7C7F"/>
    <w:rsid w:val="003B0141"/>
    <w:rsid w:val="003B09CB"/>
    <w:rsid w:val="003B0D81"/>
    <w:rsid w:val="003B1573"/>
    <w:rsid w:val="003B1842"/>
    <w:rsid w:val="003B295D"/>
    <w:rsid w:val="003B3245"/>
    <w:rsid w:val="003B33CC"/>
    <w:rsid w:val="003B3576"/>
    <w:rsid w:val="003B42F8"/>
    <w:rsid w:val="003B4734"/>
    <w:rsid w:val="003B4C42"/>
    <w:rsid w:val="003B5537"/>
    <w:rsid w:val="003B5BFF"/>
    <w:rsid w:val="003B61A8"/>
    <w:rsid w:val="003B6A49"/>
    <w:rsid w:val="003B71FF"/>
    <w:rsid w:val="003C0AE8"/>
    <w:rsid w:val="003C193E"/>
    <w:rsid w:val="003C2BD7"/>
    <w:rsid w:val="003C2F22"/>
    <w:rsid w:val="003C3C06"/>
    <w:rsid w:val="003C3E60"/>
    <w:rsid w:val="003C4135"/>
    <w:rsid w:val="003C52C4"/>
    <w:rsid w:val="003C5419"/>
    <w:rsid w:val="003C5441"/>
    <w:rsid w:val="003C555B"/>
    <w:rsid w:val="003C610F"/>
    <w:rsid w:val="003C6129"/>
    <w:rsid w:val="003C66CE"/>
    <w:rsid w:val="003C7374"/>
    <w:rsid w:val="003C77D7"/>
    <w:rsid w:val="003C7A22"/>
    <w:rsid w:val="003C7E51"/>
    <w:rsid w:val="003C7E8D"/>
    <w:rsid w:val="003D00D5"/>
    <w:rsid w:val="003D078D"/>
    <w:rsid w:val="003D082D"/>
    <w:rsid w:val="003D0968"/>
    <w:rsid w:val="003D138F"/>
    <w:rsid w:val="003D31F8"/>
    <w:rsid w:val="003D413E"/>
    <w:rsid w:val="003D4277"/>
    <w:rsid w:val="003D432C"/>
    <w:rsid w:val="003D4391"/>
    <w:rsid w:val="003D43F4"/>
    <w:rsid w:val="003D4A5C"/>
    <w:rsid w:val="003D4EDE"/>
    <w:rsid w:val="003D53EE"/>
    <w:rsid w:val="003D580B"/>
    <w:rsid w:val="003D5EBA"/>
    <w:rsid w:val="003D6198"/>
    <w:rsid w:val="003D63E1"/>
    <w:rsid w:val="003D653B"/>
    <w:rsid w:val="003D6578"/>
    <w:rsid w:val="003D785D"/>
    <w:rsid w:val="003E080D"/>
    <w:rsid w:val="003E151B"/>
    <w:rsid w:val="003E1D2F"/>
    <w:rsid w:val="003E2039"/>
    <w:rsid w:val="003E2CB5"/>
    <w:rsid w:val="003E3BD0"/>
    <w:rsid w:val="003E3C57"/>
    <w:rsid w:val="003E453A"/>
    <w:rsid w:val="003E48AD"/>
    <w:rsid w:val="003E5324"/>
    <w:rsid w:val="003E53AC"/>
    <w:rsid w:val="003E635B"/>
    <w:rsid w:val="003E6B56"/>
    <w:rsid w:val="003E7979"/>
    <w:rsid w:val="003E7C00"/>
    <w:rsid w:val="003E7C75"/>
    <w:rsid w:val="003E7D23"/>
    <w:rsid w:val="003F0189"/>
    <w:rsid w:val="003F0490"/>
    <w:rsid w:val="003F0D68"/>
    <w:rsid w:val="003F0DC4"/>
    <w:rsid w:val="003F11FC"/>
    <w:rsid w:val="003F12BB"/>
    <w:rsid w:val="003F138F"/>
    <w:rsid w:val="003F14D5"/>
    <w:rsid w:val="003F1B1D"/>
    <w:rsid w:val="003F1E80"/>
    <w:rsid w:val="003F20DA"/>
    <w:rsid w:val="003F243D"/>
    <w:rsid w:val="003F3B7C"/>
    <w:rsid w:val="003F4F75"/>
    <w:rsid w:val="003F53DE"/>
    <w:rsid w:val="003F59BD"/>
    <w:rsid w:val="003F5B3B"/>
    <w:rsid w:val="003F5BB3"/>
    <w:rsid w:val="003F63BE"/>
    <w:rsid w:val="003F6AA4"/>
    <w:rsid w:val="003F7D99"/>
    <w:rsid w:val="00400449"/>
    <w:rsid w:val="00400E96"/>
    <w:rsid w:val="0040120E"/>
    <w:rsid w:val="00401731"/>
    <w:rsid w:val="0040238F"/>
    <w:rsid w:val="00402975"/>
    <w:rsid w:val="004036BC"/>
    <w:rsid w:val="0040387F"/>
    <w:rsid w:val="0040444B"/>
    <w:rsid w:val="0040451E"/>
    <w:rsid w:val="004051FB"/>
    <w:rsid w:val="004056EC"/>
    <w:rsid w:val="00405782"/>
    <w:rsid w:val="004057F5"/>
    <w:rsid w:val="00406CA8"/>
    <w:rsid w:val="00406F06"/>
    <w:rsid w:val="00407052"/>
    <w:rsid w:val="004101E2"/>
    <w:rsid w:val="00411130"/>
    <w:rsid w:val="0041316A"/>
    <w:rsid w:val="0041441B"/>
    <w:rsid w:val="0041483C"/>
    <w:rsid w:val="00415839"/>
    <w:rsid w:val="00415F3F"/>
    <w:rsid w:val="00415FC5"/>
    <w:rsid w:val="0041610C"/>
    <w:rsid w:val="00416D38"/>
    <w:rsid w:val="00416FD7"/>
    <w:rsid w:val="0041727A"/>
    <w:rsid w:val="00422000"/>
    <w:rsid w:val="0042265D"/>
    <w:rsid w:val="00422FF1"/>
    <w:rsid w:val="00424B06"/>
    <w:rsid w:val="00424E36"/>
    <w:rsid w:val="0042592C"/>
    <w:rsid w:val="004262CE"/>
    <w:rsid w:val="004262D2"/>
    <w:rsid w:val="0042633C"/>
    <w:rsid w:val="00426EC4"/>
    <w:rsid w:val="00427659"/>
    <w:rsid w:val="00427D0F"/>
    <w:rsid w:val="00430426"/>
    <w:rsid w:val="0043229D"/>
    <w:rsid w:val="00432488"/>
    <w:rsid w:val="00433B9B"/>
    <w:rsid w:val="00434853"/>
    <w:rsid w:val="00434FD2"/>
    <w:rsid w:val="00435408"/>
    <w:rsid w:val="00435B23"/>
    <w:rsid w:val="00436AB0"/>
    <w:rsid w:val="00437C13"/>
    <w:rsid w:val="00440A00"/>
    <w:rsid w:val="00441064"/>
    <w:rsid w:val="0044147E"/>
    <w:rsid w:val="004420A5"/>
    <w:rsid w:val="004424DE"/>
    <w:rsid w:val="004427FE"/>
    <w:rsid w:val="00442929"/>
    <w:rsid w:val="00443016"/>
    <w:rsid w:val="00443B74"/>
    <w:rsid w:val="00443EFC"/>
    <w:rsid w:val="004441FA"/>
    <w:rsid w:val="00444808"/>
    <w:rsid w:val="00444BE9"/>
    <w:rsid w:val="00444FC7"/>
    <w:rsid w:val="00446563"/>
    <w:rsid w:val="004509A6"/>
    <w:rsid w:val="004509D1"/>
    <w:rsid w:val="00451494"/>
    <w:rsid w:val="00452259"/>
    <w:rsid w:val="004528AE"/>
    <w:rsid w:val="00452E36"/>
    <w:rsid w:val="00453072"/>
    <w:rsid w:val="00453114"/>
    <w:rsid w:val="004532AE"/>
    <w:rsid w:val="00453394"/>
    <w:rsid w:val="00454088"/>
    <w:rsid w:val="00454DF6"/>
    <w:rsid w:val="00455187"/>
    <w:rsid w:val="004551B6"/>
    <w:rsid w:val="004551C4"/>
    <w:rsid w:val="00455F72"/>
    <w:rsid w:val="00456223"/>
    <w:rsid w:val="00456E29"/>
    <w:rsid w:val="00457324"/>
    <w:rsid w:val="004574EC"/>
    <w:rsid w:val="004579DE"/>
    <w:rsid w:val="00457D36"/>
    <w:rsid w:val="00461AEC"/>
    <w:rsid w:val="00462332"/>
    <w:rsid w:val="00462885"/>
    <w:rsid w:val="00462A44"/>
    <w:rsid w:val="00462FB9"/>
    <w:rsid w:val="004630C9"/>
    <w:rsid w:val="0046330E"/>
    <w:rsid w:val="0046348D"/>
    <w:rsid w:val="00464C00"/>
    <w:rsid w:val="004651F7"/>
    <w:rsid w:val="00465699"/>
    <w:rsid w:val="00465D1C"/>
    <w:rsid w:val="0046666C"/>
    <w:rsid w:val="0046726E"/>
    <w:rsid w:val="004676E9"/>
    <w:rsid w:val="00467E7C"/>
    <w:rsid w:val="0047031B"/>
    <w:rsid w:val="00471CB3"/>
    <w:rsid w:val="00471FD7"/>
    <w:rsid w:val="00472628"/>
    <w:rsid w:val="004730D2"/>
    <w:rsid w:val="004735BF"/>
    <w:rsid w:val="004741A4"/>
    <w:rsid w:val="00475D2E"/>
    <w:rsid w:val="00475E41"/>
    <w:rsid w:val="004773AD"/>
    <w:rsid w:val="00477F57"/>
    <w:rsid w:val="00480AE2"/>
    <w:rsid w:val="00480BE9"/>
    <w:rsid w:val="00481123"/>
    <w:rsid w:val="00481B4D"/>
    <w:rsid w:val="00483290"/>
    <w:rsid w:val="004836EC"/>
    <w:rsid w:val="0048379E"/>
    <w:rsid w:val="00483A6F"/>
    <w:rsid w:val="00483FB6"/>
    <w:rsid w:val="00484AD4"/>
    <w:rsid w:val="004854B9"/>
    <w:rsid w:val="004860A1"/>
    <w:rsid w:val="00486573"/>
    <w:rsid w:val="004872B0"/>
    <w:rsid w:val="004873FB"/>
    <w:rsid w:val="0049048A"/>
    <w:rsid w:val="00490D53"/>
    <w:rsid w:val="00491272"/>
    <w:rsid w:val="00492676"/>
    <w:rsid w:val="004934A3"/>
    <w:rsid w:val="00494A7F"/>
    <w:rsid w:val="00494F49"/>
    <w:rsid w:val="00495CCF"/>
    <w:rsid w:val="004960C2"/>
    <w:rsid w:val="00496980"/>
    <w:rsid w:val="004979A1"/>
    <w:rsid w:val="004A115F"/>
    <w:rsid w:val="004A27DB"/>
    <w:rsid w:val="004A2E2B"/>
    <w:rsid w:val="004A2FD5"/>
    <w:rsid w:val="004A35EC"/>
    <w:rsid w:val="004A3921"/>
    <w:rsid w:val="004A3A6E"/>
    <w:rsid w:val="004A3E3B"/>
    <w:rsid w:val="004A42B3"/>
    <w:rsid w:val="004A4351"/>
    <w:rsid w:val="004A4714"/>
    <w:rsid w:val="004A49F7"/>
    <w:rsid w:val="004A52B0"/>
    <w:rsid w:val="004A5690"/>
    <w:rsid w:val="004A5747"/>
    <w:rsid w:val="004A5C65"/>
    <w:rsid w:val="004A674B"/>
    <w:rsid w:val="004A6B11"/>
    <w:rsid w:val="004A6C69"/>
    <w:rsid w:val="004A6E71"/>
    <w:rsid w:val="004A7302"/>
    <w:rsid w:val="004A7405"/>
    <w:rsid w:val="004A78E1"/>
    <w:rsid w:val="004A7CF9"/>
    <w:rsid w:val="004B0420"/>
    <w:rsid w:val="004B088F"/>
    <w:rsid w:val="004B0B92"/>
    <w:rsid w:val="004B0F39"/>
    <w:rsid w:val="004B10DB"/>
    <w:rsid w:val="004B1EC6"/>
    <w:rsid w:val="004B23F4"/>
    <w:rsid w:val="004B2589"/>
    <w:rsid w:val="004B2B92"/>
    <w:rsid w:val="004B2E72"/>
    <w:rsid w:val="004B348B"/>
    <w:rsid w:val="004B4753"/>
    <w:rsid w:val="004B4786"/>
    <w:rsid w:val="004B5848"/>
    <w:rsid w:val="004B613B"/>
    <w:rsid w:val="004B64BD"/>
    <w:rsid w:val="004B6AEB"/>
    <w:rsid w:val="004B70D5"/>
    <w:rsid w:val="004B70E5"/>
    <w:rsid w:val="004B79C8"/>
    <w:rsid w:val="004B79EF"/>
    <w:rsid w:val="004B7D10"/>
    <w:rsid w:val="004C12F7"/>
    <w:rsid w:val="004C14D2"/>
    <w:rsid w:val="004C1833"/>
    <w:rsid w:val="004C1C11"/>
    <w:rsid w:val="004C23C8"/>
    <w:rsid w:val="004C24AF"/>
    <w:rsid w:val="004C2C5A"/>
    <w:rsid w:val="004C358D"/>
    <w:rsid w:val="004C377B"/>
    <w:rsid w:val="004C3E02"/>
    <w:rsid w:val="004C451F"/>
    <w:rsid w:val="004C47C7"/>
    <w:rsid w:val="004C494E"/>
    <w:rsid w:val="004C560F"/>
    <w:rsid w:val="004C5BA0"/>
    <w:rsid w:val="004C5BF3"/>
    <w:rsid w:val="004C5CA2"/>
    <w:rsid w:val="004C7DA6"/>
    <w:rsid w:val="004D0733"/>
    <w:rsid w:val="004D1C47"/>
    <w:rsid w:val="004D2073"/>
    <w:rsid w:val="004D2083"/>
    <w:rsid w:val="004D2110"/>
    <w:rsid w:val="004D2FC1"/>
    <w:rsid w:val="004D34F6"/>
    <w:rsid w:val="004D3705"/>
    <w:rsid w:val="004D396F"/>
    <w:rsid w:val="004D44EF"/>
    <w:rsid w:val="004D490D"/>
    <w:rsid w:val="004D57A9"/>
    <w:rsid w:val="004D5C46"/>
    <w:rsid w:val="004D6243"/>
    <w:rsid w:val="004D6B8B"/>
    <w:rsid w:val="004D6D2C"/>
    <w:rsid w:val="004D6FBF"/>
    <w:rsid w:val="004D71C7"/>
    <w:rsid w:val="004D7351"/>
    <w:rsid w:val="004D78CD"/>
    <w:rsid w:val="004E06D8"/>
    <w:rsid w:val="004E0D10"/>
    <w:rsid w:val="004E1597"/>
    <w:rsid w:val="004E2259"/>
    <w:rsid w:val="004E25B0"/>
    <w:rsid w:val="004E27E5"/>
    <w:rsid w:val="004E28A5"/>
    <w:rsid w:val="004E2C0E"/>
    <w:rsid w:val="004E3081"/>
    <w:rsid w:val="004E391B"/>
    <w:rsid w:val="004E3F13"/>
    <w:rsid w:val="004E42E8"/>
    <w:rsid w:val="004E4E2A"/>
    <w:rsid w:val="004E734A"/>
    <w:rsid w:val="004E75BE"/>
    <w:rsid w:val="004E79DB"/>
    <w:rsid w:val="004E7CBB"/>
    <w:rsid w:val="004F01AC"/>
    <w:rsid w:val="004F0B8E"/>
    <w:rsid w:val="004F0F9D"/>
    <w:rsid w:val="004F1DBB"/>
    <w:rsid w:val="004F224C"/>
    <w:rsid w:val="004F2548"/>
    <w:rsid w:val="004F25DA"/>
    <w:rsid w:val="004F2B38"/>
    <w:rsid w:val="004F2D96"/>
    <w:rsid w:val="004F3D54"/>
    <w:rsid w:val="004F3F54"/>
    <w:rsid w:val="004F4ADB"/>
    <w:rsid w:val="004F5A98"/>
    <w:rsid w:val="004F5F3A"/>
    <w:rsid w:val="004F6923"/>
    <w:rsid w:val="005003AE"/>
    <w:rsid w:val="00500454"/>
    <w:rsid w:val="005006C0"/>
    <w:rsid w:val="005007BA"/>
    <w:rsid w:val="00500D49"/>
    <w:rsid w:val="00500E37"/>
    <w:rsid w:val="00501972"/>
    <w:rsid w:val="00501A46"/>
    <w:rsid w:val="0050228B"/>
    <w:rsid w:val="00503454"/>
    <w:rsid w:val="00503C99"/>
    <w:rsid w:val="005060EB"/>
    <w:rsid w:val="00506587"/>
    <w:rsid w:val="00506C25"/>
    <w:rsid w:val="00506F08"/>
    <w:rsid w:val="00506F7C"/>
    <w:rsid w:val="00507118"/>
    <w:rsid w:val="0051000D"/>
    <w:rsid w:val="005102B9"/>
    <w:rsid w:val="005102BE"/>
    <w:rsid w:val="00510391"/>
    <w:rsid w:val="005105DF"/>
    <w:rsid w:val="00510DA7"/>
    <w:rsid w:val="00511CB5"/>
    <w:rsid w:val="005121E7"/>
    <w:rsid w:val="00512B46"/>
    <w:rsid w:val="005132EA"/>
    <w:rsid w:val="00514E57"/>
    <w:rsid w:val="00516A9F"/>
    <w:rsid w:val="00516C54"/>
    <w:rsid w:val="0051720B"/>
    <w:rsid w:val="00517603"/>
    <w:rsid w:val="00517E8F"/>
    <w:rsid w:val="00520795"/>
    <w:rsid w:val="00520C34"/>
    <w:rsid w:val="00522674"/>
    <w:rsid w:val="005232B3"/>
    <w:rsid w:val="0052335A"/>
    <w:rsid w:val="0052373A"/>
    <w:rsid w:val="005238B5"/>
    <w:rsid w:val="005241FB"/>
    <w:rsid w:val="005246D6"/>
    <w:rsid w:val="00524D5F"/>
    <w:rsid w:val="005255FD"/>
    <w:rsid w:val="005258BD"/>
    <w:rsid w:val="00525B49"/>
    <w:rsid w:val="005267E8"/>
    <w:rsid w:val="00527FBD"/>
    <w:rsid w:val="005303E4"/>
    <w:rsid w:val="0053098D"/>
    <w:rsid w:val="00530F3F"/>
    <w:rsid w:val="005322DC"/>
    <w:rsid w:val="00532498"/>
    <w:rsid w:val="005329CD"/>
    <w:rsid w:val="00532DBA"/>
    <w:rsid w:val="0053319D"/>
    <w:rsid w:val="00533418"/>
    <w:rsid w:val="00533963"/>
    <w:rsid w:val="00533DDD"/>
    <w:rsid w:val="005349CA"/>
    <w:rsid w:val="00534B5C"/>
    <w:rsid w:val="00535072"/>
    <w:rsid w:val="00536428"/>
    <w:rsid w:val="00536B50"/>
    <w:rsid w:val="00536CC2"/>
    <w:rsid w:val="00537131"/>
    <w:rsid w:val="00537614"/>
    <w:rsid w:val="005403D2"/>
    <w:rsid w:val="005407FE"/>
    <w:rsid w:val="00540FC4"/>
    <w:rsid w:val="005412AA"/>
    <w:rsid w:val="00541383"/>
    <w:rsid w:val="005419A6"/>
    <w:rsid w:val="0054214F"/>
    <w:rsid w:val="00542C76"/>
    <w:rsid w:val="00542FE2"/>
    <w:rsid w:val="005438CD"/>
    <w:rsid w:val="00543C82"/>
    <w:rsid w:val="00543E3B"/>
    <w:rsid w:val="00543F78"/>
    <w:rsid w:val="00544417"/>
    <w:rsid w:val="00544EC6"/>
    <w:rsid w:val="0054532E"/>
    <w:rsid w:val="005459C2"/>
    <w:rsid w:val="00545EEC"/>
    <w:rsid w:val="00546D0B"/>
    <w:rsid w:val="00547439"/>
    <w:rsid w:val="00547ECF"/>
    <w:rsid w:val="0055053F"/>
    <w:rsid w:val="005518D8"/>
    <w:rsid w:val="0055255B"/>
    <w:rsid w:val="00552695"/>
    <w:rsid w:val="00552AFE"/>
    <w:rsid w:val="00552C7E"/>
    <w:rsid w:val="00552EC3"/>
    <w:rsid w:val="00552FCF"/>
    <w:rsid w:val="00553AF4"/>
    <w:rsid w:val="00553B45"/>
    <w:rsid w:val="00553F46"/>
    <w:rsid w:val="00554098"/>
    <w:rsid w:val="00554825"/>
    <w:rsid w:val="00555A7D"/>
    <w:rsid w:val="00555EBB"/>
    <w:rsid w:val="00555FDE"/>
    <w:rsid w:val="005564AF"/>
    <w:rsid w:val="00556963"/>
    <w:rsid w:val="005604E7"/>
    <w:rsid w:val="0056123D"/>
    <w:rsid w:val="00561695"/>
    <w:rsid w:val="00561EB8"/>
    <w:rsid w:val="00562A40"/>
    <w:rsid w:val="005639EB"/>
    <w:rsid w:val="005641F6"/>
    <w:rsid w:val="005642C8"/>
    <w:rsid w:val="005649E1"/>
    <w:rsid w:val="00565267"/>
    <w:rsid w:val="005659D3"/>
    <w:rsid w:val="00565FCD"/>
    <w:rsid w:val="0056740A"/>
    <w:rsid w:val="00567B13"/>
    <w:rsid w:val="0057227E"/>
    <w:rsid w:val="00573720"/>
    <w:rsid w:val="005737CC"/>
    <w:rsid w:val="005737DC"/>
    <w:rsid w:val="00573BB5"/>
    <w:rsid w:val="00574336"/>
    <w:rsid w:val="005743C6"/>
    <w:rsid w:val="00574419"/>
    <w:rsid w:val="00574C51"/>
    <w:rsid w:val="005756ED"/>
    <w:rsid w:val="00575E72"/>
    <w:rsid w:val="0057612E"/>
    <w:rsid w:val="0057651D"/>
    <w:rsid w:val="00576520"/>
    <w:rsid w:val="00577167"/>
    <w:rsid w:val="005778D6"/>
    <w:rsid w:val="005806E8"/>
    <w:rsid w:val="005810CB"/>
    <w:rsid w:val="005811CB"/>
    <w:rsid w:val="005818A5"/>
    <w:rsid w:val="005819B6"/>
    <w:rsid w:val="0058278E"/>
    <w:rsid w:val="005838AA"/>
    <w:rsid w:val="0058396A"/>
    <w:rsid w:val="00583C70"/>
    <w:rsid w:val="00583D35"/>
    <w:rsid w:val="0058433E"/>
    <w:rsid w:val="00585502"/>
    <w:rsid w:val="0058613E"/>
    <w:rsid w:val="0058647F"/>
    <w:rsid w:val="00586876"/>
    <w:rsid w:val="00586D2A"/>
    <w:rsid w:val="00586F07"/>
    <w:rsid w:val="0058779B"/>
    <w:rsid w:val="00591841"/>
    <w:rsid w:val="005922ED"/>
    <w:rsid w:val="005923FA"/>
    <w:rsid w:val="005925DD"/>
    <w:rsid w:val="00592F77"/>
    <w:rsid w:val="005937E2"/>
    <w:rsid w:val="0059416E"/>
    <w:rsid w:val="005943D9"/>
    <w:rsid w:val="0059464B"/>
    <w:rsid w:val="0059494D"/>
    <w:rsid w:val="00594AB9"/>
    <w:rsid w:val="00594B7D"/>
    <w:rsid w:val="0059543B"/>
    <w:rsid w:val="00596017"/>
    <w:rsid w:val="00596A00"/>
    <w:rsid w:val="00596E96"/>
    <w:rsid w:val="005A0DD7"/>
    <w:rsid w:val="005A1A34"/>
    <w:rsid w:val="005A22DB"/>
    <w:rsid w:val="005A2D58"/>
    <w:rsid w:val="005A30D7"/>
    <w:rsid w:val="005A33C6"/>
    <w:rsid w:val="005A414B"/>
    <w:rsid w:val="005A42BE"/>
    <w:rsid w:val="005A519D"/>
    <w:rsid w:val="005A55DA"/>
    <w:rsid w:val="005A5C7D"/>
    <w:rsid w:val="005A5DC7"/>
    <w:rsid w:val="005A6B5B"/>
    <w:rsid w:val="005A6E34"/>
    <w:rsid w:val="005B00F0"/>
    <w:rsid w:val="005B0A2A"/>
    <w:rsid w:val="005B12AB"/>
    <w:rsid w:val="005B13BF"/>
    <w:rsid w:val="005B1790"/>
    <w:rsid w:val="005B26A9"/>
    <w:rsid w:val="005B2836"/>
    <w:rsid w:val="005B2C56"/>
    <w:rsid w:val="005B3EC1"/>
    <w:rsid w:val="005B4F28"/>
    <w:rsid w:val="005B5032"/>
    <w:rsid w:val="005B6405"/>
    <w:rsid w:val="005B69C0"/>
    <w:rsid w:val="005B7880"/>
    <w:rsid w:val="005B7F77"/>
    <w:rsid w:val="005C06A9"/>
    <w:rsid w:val="005C0DFC"/>
    <w:rsid w:val="005C0FE0"/>
    <w:rsid w:val="005C29AE"/>
    <w:rsid w:val="005C3655"/>
    <w:rsid w:val="005C4ED4"/>
    <w:rsid w:val="005C59B6"/>
    <w:rsid w:val="005C5BC4"/>
    <w:rsid w:val="005C5CCD"/>
    <w:rsid w:val="005C5E09"/>
    <w:rsid w:val="005C712C"/>
    <w:rsid w:val="005C7155"/>
    <w:rsid w:val="005C7361"/>
    <w:rsid w:val="005C7468"/>
    <w:rsid w:val="005D0979"/>
    <w:rsid w:val="005D1F6A"/>
    <w:rsid w:val="005D22BD"/>
    <w:rsid w:val="005D3EAE"/>
    <w:rsid w:val="005D3FE3"/>
    <w:rsid w:val="005D492F"/>
    <w:rsid w:val="005D4A8F"/>
    <w:rsid w:val="005D4DAD"/>
    <w:rsid w:val="005D5211"/>
    <w:rsid w:val="005D595C"/>
    <w:rsid w:val="005D7C94"/>
    <w:rsid w:val="005D7D0F"/>
    <w:rsid w:val="005E068A"/>
    <w:rsid w:val="005E1320"/>
    <w:rsid w:val="005E21F5"/>
    <w:rsid w:val="005E301F"/>
    <w:rsid w:val="005E3860"/>
    <w:rsid w:val="005E3B79"/>
    <w:rsid w:val="005E40C2"/>
    <w:rsid w:val="005E474B"/>
    <w:rsid w:val="005E47D8"/>
    <w:rsid w:val="005E5658"/>
    <w:rsid w:val="005E575F"/>
    <w:rsid w:val="005E577F"/>
    <w:rsid w:val="005E6A2A"/>
    <w:rsid w:val="005E6D51"/>
    <w:rsid w:val="005E6EB7"/>
    <w:rsid w:val="005E78B7"/>
    <w:rsid w:val="005E7A3A"/>
    <w:rsid w:val="005F0B69"/>
    <w:rsid w:val="005F0D1B"/>
    <w:rsid w:val="005F0EE0"/>
    <w:rsid w:val="005F240E"/>
    <w:rsid w:val="005F2DA4"/>
    <w:rsid w:val="005F457B"/>
    <w:rsid w:val="005F4945"/>
    <w:rsid w:val="005F4AED"/>
    <w:rsid w:val="005F5C06"/>
    <w:rsid w:val="005F6D1D"/>
    <w:rsid w:val="005F6E27"/>
    <w:rsid w:val="006020DB"/>
    <w:rsid w:val="00602540"/>
    <w:rsid w:val="00602C11"/>
    <w:rsid w:val="00604226"/>
    <w:rsid w:val="0060430D"/>
    <w:rsid w:val="006049E0"/>
    <w:rsid w:val="00604FEB"/>
    <w:rsid w:val="0060542B"/>
    <w:rsid w:val="00607493"/>
    <w:rsid w:val="00610087"/>
    <w:rsid w:val="00610C4A"/>
    <w:rsid w:val="00610C91"/>
    <w:rsid w:val="00610CC8"/>
    <w:rsid w:val="00611FC6"/>
    <w:rsid w:val="006127E8"/>
    <w:rsid w:val="00612DE0"/>
    <w:rsid w:val="00613C80"/>
    <w:rsid w:val="00613DB5"/>
    <w:rsid w:val="0061411E"/>
    <w:rsid w:val="006141AF"/>
    <w:rsid w:val="0061462D"/>
    <w:rsid w:val="00614D51"/>
    <w:rsid w:val="00615258"/>
    <w:rsid w:val="0061737B"/>
    <w:rsid w:val="006177E1"/>
    <w:rsid w:val="00617C52"/>
    <w:rsid w:val="00617DE9"/>
    <w:rsid w:val="00617F61"/>
    <w:rsid w:val="006202B4"/>
    <w:rsid w:val="006202E2"/>
    <w:rsid w:val="00620689"/>
    <w:rsid w:val="0062096D"/>
    <w:rsid w:val="00621B36"/>
    <w:rsid w:val="00623137"/>
    <w:rsid w:val="00623270"/>
    <w:rsid w:val="00623AD4"/>
    <w:rsid w:val="00623B5C"/>
    <w:rsid w:val="0062409F"/>
    <w:rsid w:val="006245D9"/>
    <w:rsid w:val="00624D3C"/>
    <w:rsid w:val="00625857"/>
    <w:rsid w:val="00625C74"/>
    <w:rsid w:val="00626B26"/>
    <w:rsid w:val="00626DBE"/>
    <w:rsid w:val="006275D6"/>
    <w:rsid w:val="00627E90"/>
    <w:rsid w:val="00630046"/>
    <w:rsid w:val="006315CF"/>
    <w:rsid w:val="00631B64"/>
    <w:rsid w:val="0063231F"/>
    <w:rsid w:val="00633285"/>
    <w:rsid w:val="00633432"/>
    <w:rsid w:val="00633626"/>
    <w:rsid w:val="0063363E"/>
    <w:rsid w:val="006344A5"/>
    <w:rsid w:val="00634EC5"/>
    <w:rsid w:val="00634ECD"/>
    <w:rsid w:val="00635A85"/>
    <w:rsid w:val="00636636"/>
    <w:rsid w:val="00637387"/>
    <w:rsid w:val="00637595"/>
    <w:rsid w:val="00637693"/>
    <w:rsid w:val="00637739"/>
    <w:rsid w:val="0064064F"/>
    <w:rsid w:val="006414CB"/>
    <w:rsid w:val="006419A6"/>
    <w:rsid w:val="00641B82"/>
    <w:rsid w:val="006423FC"/>
    <w:rsid w:val="00644AE6"/>
    <w:rsid w:val="006460B5"/>
    <w:rsid w:val="00646EEF"/>
    <w:rsid w:val="00647A07"/>
    <w:rsid w:val="00647DF4"/>
    <w:rsid w:val="00647E9C"/>
    <w:rsid w:val="00651630"/>
    <w:rsid w:val="00651C3B"/>
    <w:rsid w:val="00651C94"/>
    <w:rsid w:val="00651E6A"/>
    <w:rsid w:val="00652032"/>
    <w:rsid w:val="006531FA"/>
    <w:rsid w:val="0065351A"/>
    <w:rsid w:val="00653F35"/>
    <w:rsid w:val="0065454F"/>
    <w:rsid w:val="00654B3D"/>
    <w:rsid w:val="006555CE"/>
    <w:rsid w:val="006558D4"/>
    <w:rsid w:val="00655F91"/>
    <w:rsid w:val="00656486"/>
    <w:rsid w:val="0065714D"/>
    <w:rsid w:val="00657958"/>
    <w:rsid w:val="00657E14"/>
    <w:rsid w:val="0066011D"/>
    <w:rsid w:val="006603FB"/>
    <w:rsid w:val="0066159A"/>
    <w:rsid w:val="00662E48"/>
    <w:rsid w:val="00662EA0"/>
    <w:rsid w:val="006637A3"/>
    <w:rsid w:val="00663B06"/>
    <w:rsid w:val="00663D05"/>
    <w:rsid w:val="00663F18"/>
    <w:rsid w:val="0066497E"/>
    <w:rsid w:val="00664DEB"/>
    <w:rsid w:val="00665BA4"/>
    <w:rsid w:val="00665BAC"/>
    <w:rsid w:val="00665CAB"/>
    <w:rsid w:val="00666044"/>
    <w:rsid w:val="0066645D"/>
    <w:rsid w:val="0066694C"/>
    <w:rsid w:val="00666C68"/>
    <w:rsid w:val="00666D60"/>
    <w:rsid w:val="00667D7D"/>
    <w:rsid w:val="006706C6"/>
    <w:rsid w:val="00670C47"/>
    <w:rsid w:val="00670D3C"/>
    <w:rsid w:val="00670E8F"/>
    <w:rsid w:val="0067181A"/>
    <w:rsid w:val="006719F0"/>
    <w:rsid w:val="00672795"/>
    <w:rsid w:val="00672B09"/>
    <w:rsid w:val="0067358A"/>
    <w:rsid w:val="0067368F"/>
    <w:rsid w:val="00673883"/>
    <w:rsid w:val="00673958"/>
    <w:rsid w:val="00673A3A"/>
    <w:rsid w:val="00673CE7"/>
    <w:rsid w:val="0067430B"/>
    <w:rsid w:val="00675C4E"/>
    <w:rsid w:val="0067670D"/>
    <w:rsid w:val="00676B7F"/>
    <w:rsid w:val="00676E90"/>
    <w:rsid w:val="0067732F"/>
    <w:rsid w:val="00677777"/>
    <w:rsid w:val="00680258"/>
    <w:rsid w:val="006804ED"/>
    <w:rsid w:val="006806C4"/>
    <w:rsid w:val="00681663"/>
    <w:rsid w:val="00681CB5"/>
    <w:rsid w:val="00681D9C"/>
    <w:rsid w:val="00681F12"/>
    <w:rsid w:val="0068218E"/>
    <w:rsid w:val="006833BE"/>
    <w:rsid w:val="0068389D"/>
    <w:rsid w:val="006838A5"/>
    <w:rsid w:val="006840C5"/>
    <w:rsid w:val="00684721"/>
    <w:rsid w:val="006847F4"/>
    <w:rsid w:val="006848CE"/>
    <w:rsid w:val="00684F0A"/>
    <w:rsid w:val="00684F0B"/>
    <w:rsid w:val="006868D7"/>
    <w:rsid w:val="00687207"/>
    <w:rsid w:val="006875FA"/>
    <w:rsid w:val="0069025F"/>
    <w:rsid w:val="006906C9"/>
    <w:rsid w:val="006912D3"/>
    <w:rsid w:val="0069180F"/>
    <w:rsid w:val="00691B2E"/>
    <w:rsid w:val="00691B47"/>
    <w:rsid w:val="00691D21"/>
    <w:rsid w:val="00691E01"/>
    <w:rsid w:val="00691E17"/>
    <w:rsid w:val="00692D4C"/>
    <w:rsid w:val="006930A5"/>
    <w:rsid w:val="00693421"/>
    <w:rsid w:val="00693C65"/>
    <w:rsid w:val="00693D87"/>
    <w:rsid w:val="0069444F"/>
    <w:rsid w:val="006944B7"/>
    <w:rsid w:val="00694B00"/>
    <w:rsid w:val="00694DC7"/>
    <w:rsid w:val="00695321"/>
    <w:rsid w:val="006961FE"/>
    <w:rsid w:val="006968AF"/>
    <w:rsid w:val="00697046"/>
    <w:rsid w:val="006971CD"/>
    <w:rsid w:val="006974AD"/>
    <w:rsid w:val="006A01B2"/>
    <w:rsid w:val="006A0652"/>
    <w:rsid w:val="006A0762"/>
    <w:rsid w:val="006A1296"/>
    <w:rsid w:val="006A1347"/>
    <w:rsid w:val="006A13D0"/>
    <w:rsid w:val="006A1466"/>
    <w:rsid w:val="006A1B5C"/>
    <w:rsid w:val="006A2F34"/>
    <w:rsid w:val="006A3028"/>
    <w:rsid w:val="006A385A"/>
    <w:rsid w:val="006A3B98"/>
    <w:rsid w:val="006A4064"/>
    <w:rsid w:val="006A4068"/>
    <w:rsid w:val="006A4CE8"/>
    <w:rsid w:val="006A5073"/>
    <w:rsid w:val="006A56DB"/>
    <w:rsid w:val="006A6142"/>
    <w:rsid w:val="006A62D6"/>
    <w:rsid w:val="006A6A60"/>
    <w:rsid w:val="006A6CBE"/>
    <w:rsid w:val="006A739A"/>
    <w:rsid w:val="006A7563"/>
    <w:rsid w:val="006A7F1F"/>
    <w:rsid w:val="006B0656"/>
    <w:rsid w:val="006B07B3"/>
    <w:rsid w:val="006B0DCF"/>
    <w:rsid w:val="006B187B"/>
    <w:rsid w:val="006B1C61"/>
    <w:rsid w:val="006B1EEC"/>
    <w:rsid w:val="006B3894"/>
    <w:rsid w:val="006B3F32"/>
    <w:rsid w:val="006B3FEA"/>
    <w:rsid w:val="006B55C7"/>
    <w:rsid w:val="006B5DE1"/>
    <w:rsid w:val="006B5FC0"/>
    <w:rsid w:val="006B6FA9"/>
    <w:rsid w:val="006B71A3"/>
    <w:rsid w:val="006C0414"/>
    <w:rsid w:val="006C06F0"/>
    <w:rsid w:val="006C171E"/>
    <w:rsid w:val="006C1AD0"/>
    <w:rsid w:val="006C1D19"/>
    <w:rsid w:val="006C210A"/>
    <w:rsid w:val="006C214D"/>
    <w:rsid w:val="006C2C71"/>
    <w:rsid w:val="006C4192"/>
    <w:rsid w:val="006C4332"/>
    <w:rsid w:val="006C477C"/>
    <w:rsid w:val="006C4946"/>
    <w:rsid w:val="006C4DCF"/>
    <w:rsid w:val="006C5E62"/>
    <w:rsid w:val="006C646C"/>
    <w:rsid w:val="006C67FD"/>
    <w:rsid w:val="006C6D12"/>
    <w:rsid w:val="006C6EC8"/>
    <w:rsid w:val="006C7238"/>
    <w:rsid w:val="006C79AB"/>
    <w:rsid w:val="006C7BDC"/>
    <w:rsid w:val="006D063C"/>
    <w:rsid w:val="006D0FC5"/>
    <w:rsid w:val="006D1192"/>
    <w:rsid w:val="006D14F3"/>
    <w:rsid w:val="006D1A75"/>
    <w:rsid w:val="006D1DD5"/>
    <w:rsid w:val="006D1FB3"/>
    <w:rsid w:val="006D3395"/>
    <w:rsid w:val="006D37AD"/>
    <w:rsid w:val="006D42F6"/>
    <w:rsid w:val="006D4C56"/>
    <w:rsid w:val="006D4CDF"/>
    <w:rsid w:val="006D52FA"/>
    <w:rsid w:val="006D5B36"/>
    <w:rsid w:val="006D5C93"/>
    <w:rsid w:val="006D5F7B"/>
    <w:rsid w:val="006D61BD"/>
    <w:rsid w:val="006D6230"/>
    <w:rsid w:val="006D6751"/>
    <w:rsid w:val="006D6BCA"/>
    <w:rsid w:val="006D785C"/>
    <w:rsid w:val="006E064C"/>
    <w:rsid w:val="006E11F3"/>
    <w:rsid w:val="006E2045"/>
    <w:rsid w:val="006E28BF"/>
    <w:rsid w:val="006E4DA2"/>
    <w:rsid w:val="006E5072"/>
    <w:rsid w:val="006E6A0F"/>
    <w:rsid w:val="006E72B7"/>
    <w:rsid w:val="006E76BE"/>
    <w:rsid w:val="006E7E3C"/>
    <w:rsid w:val="006F0677"/>
    <w:rsid w:val="006F2733"/>
    <w:rsid w:val="006F2A98"/>
    <w:rsid w:val="006F2DD1"/>
    <w:rsid w:val="006F2E9C"/>
    <w:rsid w:val="006F3816"/>
    <w:rsid w:val="006F4455"/>
    <w:rsid w:val="006F4FA7"/>
    <w:rsid w:val="006F53EE"/>
    <w:rsid w:val="006F5DE4"/>
    <w:rsid w:val="006F6CE6"/>
    <w:rsid w:val="006F74D8"/>
    <w:rsid w:val="007000D4"/>
    <w:rsid w:val="00700271"/>
    <w:rsid w:val="00702854"/>
    <w:rsid w:val="0070289E"/>
    <w:rsid w:val="00703245"/>
    <w:rsid w:val="0070338A"/>
    <w:rsid w:val="007036D4"/>
    <w:rsid w:val="00703A84"/>
    <w:rsid w:val="00703B23"/>
    <w:rsid w:val="00703C2F"/>
    <w:rsid w:val="00703CD4"/>
    <w:rsid w:val="00704144"/>
    <w:rsid w:val="00704157"/>
    <w:rsid w:val="00705081"/>
    <w:rsid w:val="007056C8"/>
    <w:rsid w:val="00706AF6"/>
    <w:rsid w:val="00706EB3"/>
    <w:rsid w:val="00707385"/>
    <w:rsid w:val="007077EB"/>
    <w:rsid w:val="00707D5C"/>
    <w:rsid w:val="007110B0"/>
    <w:rsid w:val="007116D9"/>
    <w:rsid w:val="00712617"/>
    <w:rsid w:val="00712672"/>
    <w:rsid w:val="00713278"/>
    <w:rsid w:val="00713A17"/>
    <w:rsid w:val="007142EC"/>
    <w:rsid w:val="0071500F"/>
    <w:rsid w:val="0071669A"/>
    <w:rsid w:val="00716ADA"/>
    <w:rsid w:val="00716CEC"/>
    <w:rsid w:val="00716D56"/>
    <w:rsid w:val="00716E89"/>
    <w:rsid w:val="007179FA"/>
    <w:rsid w:val="00720B69"/>
    <w:rsid w:val="00720EBD"/>
    <w:rsid w:val="00721217"/>
    <w:rsid w:val="00721599"/>
    <w:rsid w:val="007215CE"/>
    <w:rsid w:val="00721880"/>
    <w:rsid w:val="00721B3F"/>
    <w:rsid w:val="00722736"/>
    <w:rsid w:val="00723545"/>
    <w:rsid w:val="0072415D"/>
    <w:rsid w:val="00724EA1"/>
    <w:rsid w:val="00724F03"/>
    <w:rsid w:val="00725003"/>
    <w:rsid w:val="0072589B"/>
    <w:rsid w:val="007258A3"/>
    <w:rsid w:val="00726F0A"/>
    <w:rsid w:val="0072734F"/>
    <w:rsid w:val="007277A1"/>
    <w:rsid w:val="00730307"/>
    <w:rsid w:val="00730628"/>
    <w:rsid w:val="00730B7A"/>
    <w:rsid w:val="00731505"/>
    <w:rsid w:val="0073153D"/>
    <w:rsid w:val="0073255C"/>
    <w:rsid w:val="007328DC"/>
    <w:rsid w:val="00734859"/>
    <w:rsid w:val="00734C1B"/>
    <w:rsid w:val="00735448"/>
    <w:rsid w:val="00735951"/>
    <w:rsid w:val="00735D88"/>
    <w:rsid w:val="007364FC"/>
    <w:rsid w:val="0073671F"/>
    <w:rsid w:val="00736728"/>
    <w:rsid w:val="00736915"/>
    <w:rsid w:val="00736C33"/>
    <w:rsid w:val="00737365"/>
    <w:rsid w:val="00737771"/>
    <w:rsid w:val="00737B40"/>
    <w:rsid w:val="00737B50"/>
    <w:rsid w:val="0074031F"/>
    <w:rsid w:val="00740BA8"/>
    <w:rsid w:val="00740FD9"/>
    <w:rsid w:val="0074120B"/>
    <w:rsid w:val="007415D6"/>
    <w:rsid w:val="00741EDA"/>
    <w:rsid w:val="0074280D"/>
    <w:rsid w:val="007429C8"/>
    <w:rsid w:val="007429E0"/>
    <w:rsid w:val="00743862"/>
    <w:rsid w:val="00743CF8"/>
    <w:rsid w:val="0074473E"/>
    <w:rsid w:val="00744F9E"/>
    <w:rsid w:val="007450A6"/>
    <w:rsid w:val="00746091"/>
    <w:rsid w:val="00746AB5"/>
    <w:rsid w:val="00746E57"/>
    <w:rsid w:val="0074701E"/>
    <w:rsid w:val="00747093"/>
    <w:rsid w:val="00747790"/>
    <w:rsid w:val="00747985"/>
    <w:rsid w:val="007504FF"/>
    <w:rsid w:val="0075094E"/>
    <w:rsid w:val="0075096A"/>
    <w:rsid w:val="0075097F"/>
    <w:rsid w:val="00750F29"/>
    <w:rsid w:val="00751200"/>
    <w:rsid w:val="007514B8"/>
    <w:rsid w:val="007517E6"/>
    <w:rsid w:val="00751B00"/>
    <w:rsid w:val="00751B93"/>
    <w:rsid w:val="007520B2"/>
    <w:rsid w:val="00752403"/>
    <w:rsid w:val="00753440"/>
    <w:rsid w:val="0075416E"/>
    <w:rsid w:val="007541C3"/>
    <w:rsid w:val="00754FB9"/>
    <w:rsid w:val="00755755"/>
    <w:rsid w:val="007558BE"/>
    <w:rsid w:val="00755AC2"/>
    <w:rsid w:val="0075603E"/>
    <w:rsid w:val="007567F5"/>
    <w:rsid w:val="00756863"/>
    <w:rsid w:val="00756ABC"/>
    <w:rsid w:val="00756FBA"/>
    <w:rsid w:val="00757379"/>
    <w:rsid w:val="00760FD0"/>
    <w:rsid w:val="00762093"/>
    <w:rsid w:val="0076214C"/>
    <w:rsid w:val="00762209"/>
    <w:rsid w:val="00762439"/>
    <w:rsid w:val="00763C78"/>
    <w:rsid w:val="007640A6"/>
    <w:rsid w:val="007644D4"/>
    <w:rsid w:val="007649ED"/>
    <w:rsid w:val="00764ACA"/>
    <w:rsid w:val="0076506B"/>
    <w:rsid w:val="00765A8B"/>
    <w:rsid w:val="00766009"/>
    <w:rsid w:val="007672ED"/>
    <w:rsid w:val="0076786B"/>
    <w:rsid w:val="00770729"/>
    <w:rsid w:val="00771682"/>
    <w:rsid w:val="00771811"/>
    <w:rsid w:val="00771D7B"/>
    <w:rsid w:val="00771F3F"/>
    <w:rsid w:val="00772696"/>
    <w:rsid w:val="00772801"/>
    <w:rsid w:val="00772B1D"/>
    <w:rsid w:val="00772CB5"/>
    <w:rsid w:val="00773084"/>
    <w:rsid w:val="0077354A"/>
    <w:rsid w:val="0077413E"/>
    <w:rsid w:val="0077425D"/>
    <w:rsid w:val="0077466E"/>
    <w:rsid w:val="00774E9E"/>
    <w:rsid w:val="00774FA3"/>
    <w:rsid w:val="00775219"/>
    <w:rsid w:val="007753CB"/>
    <w:rsid w:val="00775CE1"/>
    <w:rsid w:val="0077617E"/>
    <w:rsid w:val="00776A16"/>
    <w:rsid w:val="007774EE"/>
    <w:rsid w:val="00780D62"/>
    <w:rsid w:val="00780EE3"/>
    <w:rsid w:val="00781864"/>
    <w:rsid w:val="00781919"/>
    <w:rsid w:val="00782128"/>
    <w:rsid w:val="007831F0"/>
    <w:rsid w:val="00784712"/>
    <w:rsid w:val="007852B5"/>
    <w:rsid w:val="0078574A"/>
    <w:rsid w:val="00786A92"/>
    <w:rsid w:val="00786C91"/>
    <w:rsid w:val="00786EB6"/>
    <w:rsid w:val="00786F71"/>
    <w:rsid w:val="00787589"/>
    <w:rsid w:val="00787992"/>
    <w:rsid w:val="00787EB3"/>
    <w:rsid w:val="00790E75"/>
    <w:rsid w:val="00791456"/>
    <w:rsid w:val="00792126"/>
    <w:rsid w:val="00792785"/>
    <w:rsid w:val="00792E1E"/>
    <w:rsid w:val="0079423D"/>
    <w:rsid w:val="0079440E"/>
    <w:rsid w:val="00794C92"/>
    <w:rsid w:val="00794CD0"/>
    <w:rsid w:val="00795E85"/>
    <w:rsid w:val="007962A4"/>
    <w:rsid w:val="00796AA0"/>
    <w:rsid w:val="00796F11"/>
    <w:rsid w:val="00797D29"/>
    <w:rsid w:val="00797E77"/>
    <w:rsid w:val="007A0090"/>
    <w:rsid w:val="007A0241"/>
    <w:rsid w:val="007A2571"/>
    <w:rsid w:val="007A2627"/>
    <w:rsid w:val="007A3A71"/>
    <w:rsid w:val="007A3A79"/>
    <w:rsid w:val="007A49B8"/>
    <w:rsid w:val="007A5170"/>
    <w:rsid w:val="007A5805"/>
    <w:rsid w:val="007A6EFE"/>
    <w:rsid w:val="007A7B49"/>
    <w:rsid w:val="007B03BE"/>
    <w:rsid w:val="007B1814"/>
    <w:rsid w:val="007B1830"/>
    <w:rsid w:val="007B211B"/>
    <w:rsid w:val="007B2693"/>
    <w:rsid w:val="007B26B4"/>
    <w:rsid w:val="007B28B1"/>
    <w:rsid w:val="007B2E6D"/>
    <w:rsid w:val="007B36D0"/>
    <w:rsid w:val="007B3EE6"/>
    <w:rsid w:val="007B46E2"/>
    <w:rsid w:val="007B479F"/>
    <w:rsid w:val="007B53F3"/>
    <w:rsid w:val="007B59AF"/>
    <w:rsid w:val="007B6AC1"/>
    <w:rsid w:val="007C0198"/>
    <w:rsid w:val="007C0CF8"/>
    <w:rsid w:val="007C1361"/>
    <w:rsid w:val="007C13A3"/>
    <w:rsid w:val="007C1722"/>
    <w:rsid w:val="007C1788"/>
    <w:rsid w:val="007C191F"/>
    <w:rsid w:val="007C21D7"/>
    <w:rsid w:val="007C2763"/>
    <w:rsid w:val="007C2C37"/>
    <w:rsid w:val="007C2D06"/>
    <w:rsid w:val="007C37F2"/>
    <w:rsid w:val="007C3E07"/>
    <w:rsid w:val="007C455D"/>
    <w:rsid w:val="007C4809"/>
    <w:rsid w:val="007C5833"/>
    <w:rsid w:val="007C5BF5"/>
    <w:rsid w:val="007C5D48"/>
    <w:rsid w:val="007C6534"/>
    <w:rsid w:val="007C7196"/>
    <w:rsid w:val="007C7D83"/>
    <w:rsid w:val="007D03B4"/>
    <w:rsid w:val="007D09DB"/>
    <w:rsid w:val="007D0A86"/>
    <w:rsid w:val="007D262C"/>
    <w:rsid w:val="007D3317"/>
    <w:rsid w:val="007D3EFF"/>
    <w:rsid w:val="007D4FB0"/>
    <w:rsid w:val="007D5E05"/>
    <w:rsid w:val="007D707A"/>
    <w:rsid w:val="007D7859"/>
    <w:rsid w:val="007D7AC5"/>
    <w:rsid w:val="007E0266"/>
    <w:rsid w:val="007E04BE"/>
    <w:rsid w:val="007E0A7E"/>
    <w:rsid w:val="007E0D9D"/>
    <w:rsid w:val="007E125B"/>
    <w:rsid w:val="007E15F8"/>
    <w:rsid w:val="007E2DD4"/>
    <w:rsid w:val="007E3029"/>
    <w:rsid w:val="007E3D24"/>
    <w:rsid w:val="007E4843"/>
    <w:rsid w:val="007E4D10"/>
    <w:rsid w:val="007E59D8"/>
    <w:rsid w:val="007E646E"/>
    <w:rsid w:val="007E7245"/>
    <w:rsid w:val="007F0657"/>
    <w:rsid w:val="007F10BF"/>
    <w:rsid w:val="007F1379"/>
    <w:rsid w:val="007F23C0"/>
    <w:rsid w:val="007F2C79"/>
    <w:rsid w:val="007F2CB6"/>
    <w:rsid w:val="007F2D23"/>
    <w:rsid w:val="007F33F5"/>
    <w:rsid w:val="007F3B85"/>
    <w:rsid w:val="007F41C3"/>
    <w:rsid w:val="007F4E6E"/>
    <w:rsid w:val="007F5133"/>
    <w:rsid w:val="007F6502"/>
    <w:rsid w:val="007F6626"/>
    <w:rsid w:val="007F72F6"/>
    <w:rsid w:val="007F7835"/>
    <w:rsid w:val="007F7A2C"/>
    <w:rsid w:val="007F7D60"/>
    <w:rsid w:val="008003BE"/>
    <w:rsid w:val="00800A34"/>
    <w:rsid w:val="0080100D"/>
    <w:rsid w:val="008017B1"/>
    <w:rsid w:val="00801E2C"/>
    <w:rsid w:val="00801E57"/>
    <w:rsid w:val="0080217F"/>
    <w:rsid w:val="00802DE0"/>
    <w:rsid w:val="0080386C"/>
    <w:rsid w:val="00803B1E"/>
    <w:rsid w:val="008042A8"/>
    <w:rsid w:val="008045F1"/>
    <w:rsid w:val="008048CC"/>
    <w:rsid w:val="00805B19"/>
    <w:rsid w:val="00805D6D"/>
    <w:rsid w:val="00806CC9"/>
    <w:rsid w:val="00807188"/>
    <w:rsid w:val="008079F3"/>
    <w:rsid w:val="00807A0A"/>
    <w:rsid w:val="00810391"/>
    <w:rsid w:val="00813FFC"/>
    <w:rsid w:val="008151FC"/>
    <w:rsid w:val="0081610D"/>
    <w:rsid w:val="0081668E"/>
    <w:rsid w:val="00816965"/>
    <w:rsid w:val="00817546"/>
    <w:rsid w:val="00817C20"/>
    <w:rsid w:val="00820CA3"/>
    <w:rsid w:val="00820CCE"/>
    <w:rsid w:val="00820D83"/>
    <w:rsid w:val="00820E0A"/>
    <w:rsid w:val="0082148D"/>
    <w:rsid w:val="00821C1B"/>
    <w:rsid w:val="00822732"/>
    <w:rsid w:val="008229A1"/>
    <w:rsid w:val="00823EF7"/>
    <w:rsid w:val="00824743"/>
    <w:rsid w:val="008251B9"/>
    <w:rsid w:val="008261D2"/>
    <w:rsid w:val="00826312"/>
    <w:rsid w:val="00826B0C"/>
    <w:rsid w:val="00826E5A"/>
    <w:rsid w:val="008272A2"/>
    <w:rsid w:val="00827875"/>
    <w:rsid w:val="00827AED"/>
    <w:rsid w:val="00827DE9"/>
    <w:rsid w:val="00830B16"/>
    <w:rsid w:val="008313B5"/>
    <w:rsid w:val="008319BB"/>
    <w:rsid w:val="008333B6"/>
    <w:rsid w:val="0083353E"/>
    <w:rsid w:val="00833C73"/>
    <w:rsid w:val="00833C8D"/>
    <w:rsid w:val="0083419F"/>
    <w:rsid w:val="00834A42"/>
    <w:rsid w:val="00835066"/>
    <w:rsid w:val="00835999"/>
    <w:rsid w:val="008359EC"/>
    <w:rsid w:val="00835E66"/>
    <w:rsid w:val="008365EE"/>
    <w:rsid w:val="00836DAD"/>
    <w:rsid w:val="00836DC6"/>
    <w:rsid w:val="00836EDE"/>
    <w:rsid w:val="00836F5F"/>
    <w:rsid w:val="008375D1"/>
    <w:rsid w:val="00837697"/>
    <w:rsid w:val="0083773A"/>
    <w:rsid w:val="00837825"/>
    <w:rsid w:val="008378C7"/>
    <w:rsid w:val="008378CE"/>
    <w:rsid w:val="0083791B"/>
    <w:rsid w:val="00840A3F"/>
    <w:rsid w:val="00840D71"/>
    <w:rsid w:val="00840F1C"/>
    <w:rsid w:val="0084140E"/>
    <w:rsid w:val="00841EF4"/>
    <w:rsid w:val="00842057"/>
    <w:rsid w:val="00842825"/>
    <w:rsid w:val="00842C2B"/>
    <w:rsid w:val="00842FC1"/>
    <w:rsid w:val="008432AE"/>
    <w:rsid w:val="00843D22"/>
    <w:rsid w:val="008444D5"/>
    <w:rsid w:val="0084484C"/>
    <w:rsid w:val="00844DDD"/>
    <w:rsid w:val="008451B4"/>
    <w:rsid w:val="00846843"/>
    <w:rsid w:val="00846BE3"/>
    <w:rsid w:val="00847E49"/>
    <w:rsid w:val="0085228E"/>
    <w:rsid w:val="00852295"/>
    <w:rsid w:val="00852CB9"/>
    <w:rsid w:val="00852F39"/>
    <w:rsid w:val="00853146"/>
    <w:rsid w:val="00853477"/>
    <w:rsid w:val="00853F77"/>
    <w:rsid w:val="00854AF0"/>
    <w:rsid w:val="00855946"/>
    <w:rsid w:val="008567F7"/>
    <w:rsid w:val="008575F0"/>
    <w:rsid w:val="008609B1"/>
    <w:rsid w:val="00861168"/>
    <w:rsid w:val="00861884"/>
    <w:rsid w:val="00861C45"/>
    <w:rsid w:val="00862077"/>
    <w:rsid w:val="00862489"/>
    <w:rsid w:val="0086293B"/>
    <w:rsid w:val="00863789"/>
    <w:rsid w:val="00863912"/>
    <w:rsid w:val="00864635"/>
    <w:rsid w:val="00864912"/>
    <w:rsid w:val="00864CF7"/>
    <w:rsid w:val="00865C85"/>
    <w:rsid w:val="00867D77"/>
    <w:rsid w:val="0087014B"/>
    <w:rsid w:val="00870962"/>
    <w:rsid w:val="00870A35"/>
    <w:rsid w:val="0087160E"/>
    <w:rsid w:val="00871A96"/>
    <w:rsid w:val="00871B63"/>
    <w:rsid w:val="00871D00"/>
    <w:rsid w:val="008729EA"/>
    <w:rsid w:val="00873BF0"/>
    <w:rsid w:val="008740F0"/>
    <w:rsid w:val="00875783"/>
    <w:rsid w:val="00875AC9"/>
    <w:rsid w:val="008766BD"/>
    <w:rsid w:val="00876D51"/>
    <w:rsid w:val="00877389"/>
    <w:rsid w:val="00880305"/>
    <w:rsid w:val="00880501"/>
    <w:rsid w:val="008806E5"/>
    <w:rsid w:val="00881263"/>
    <w:rsid w:val="008813D8"/>
    <w:rsid w:val="0088197D"/>
    <w:rsid w:val="00882017"/>
    <w:rsid w:val="00883B43"/>
    <w:rsid w:val="0088451A"/>
    <w:rsid w:val="008851A9"/>
    <w:rsid w:val="00885B49"/>
    <w:rsid w:val="008867C6"/>
    <w:rsid w:val="00886E61"/>
    <w:rsid w:val="00887090"/>
    <w:rsid w:val="008874BE"/>
    <w:rsid w:val="008876FB"/>
    <w:rsid w:val="00887C67"/>
    <w:rsid w:val="00890043"/>
    <w:rsid w:val="00890954"/>
    <w:rsid w:val="00891F57"/>
    <w:rsid w:val="00893421"/>
    <w:rsid w:val="00893E9C"/>
    <w:rsid w:val="0089409C"/>
    <w:rsid w:val="008942E1"/>
    <w:rsid w:val="0089482D"/>
    <w:rsid w:val="00894FEE"/>
    <w:rsid w:val="00896483"/>
    <w:rsid w:val="00896677"/>
    <w:rsid w:val="00897044"/>
    <w:rsid w:val="00897EFF"/>
    <w:rsid w:val="008A05D8"/>
    <w:rsid w:val="008A0631"/>
    <w:rsid w:val="008A0B53"/>
    <w:rsid w:val="008A2076"/>
    <w:rsid w:val="008A2329"/>
    <w:rsid w:val="008A26A8"/>
    <w:rsid w:val="008A2F32"/>
    <w:rsid w:val="008A317E"/>
    <w:rsid w:val="008A36E3"/>
    <w:rsid w:val="008A3933"/>
    <w:rsid w:val="008A454C"/>
    <w:rsid w:val="008A50B4"/>
    <w:rsid w:val="008A5788"/>
    <w:rsid w:val="008A6705"/>
    <w:rsid w:val="008A6E93"/>
    <w:rsid w:val="008A7788"/>
    <w:rsid w:val="008B02B9"/>
    <w:rsid w:val="008B0962"/>
    <w:rsid w:val="008B09B6"/>
    <w:rsid w:val="008B1701"/>
    <w:rsid w:val="008B1F36"/>
    <w:rsid w:val="008B2546"/>
    <w:rsid w:val="008B2907"/>
    <w:rsid w:val="008B3424"/>
    <w:rsid w:val="008B3866"/>
    <w:rsid w:val="008B3CCD"/>
    <w:rsid w:val="008B4F92"/>
    <w:rsid w:val="008B52BD"/>
    <w:rsid w:val="008B54D2"/>
    <w:rsid w:val="008B56E8"/>
    <w:rsid w:val="008B5C30"/>
    <w:rsid w:val="008B62B9"/>
    <w:rsid w:val="008B703A"/>
    <w:rsid w:val="008B7062"/>
    <w:rsid w:val="008B73E6"/>
    <w:rsid w:val="008B756D"/>
    <w:rsid w:val="008B7992"/>
    <w:rsid w:val="008B7AE0"/>
    <w:rsid w:val="008C2326"/>
    <w:rsid w:val="008C2462"/>
    <w:rsid w:val="008C2BF3"/>
    <w:rsid w:val="008C3281"/>
    <w:rsid w:val="008C3DA5"/>
    <w:rsid w:val="008C3DE9"/>
    <w:rsid w:val="008C44D5"/>
    <w:rsid w:val="008C4F4E"/>
    <w:rsid w:val="008C5ECB"/>
    <w:rsid w:val="008C6119"/>
    <w:rsid w:val="008C61AA"/>
    <w:rsid w:val="008C64E1"/>
    <w:rsid w:val="008C6C6A"/>
    <w:rsid w:val="008C6E02"/>
    <w:rsid w:val="008C7E19"/>
    <w:rsid w:val="008D06C6"/>
    <w:rsid w:val="008D096A"/>
    <w:rsid w:val="008D0E1C"/>
    <w:rsid w:val="008D1B6C"/>
    <w:rsid w:val="008D2568"/>
    <w:rsid w:val="008D26EE"/>
    <w:rsid w:val="008D4216"/>
    <w:rsid w:val="008D6DD7"/>
    <w:rsid w:val="008D773F"/>
    <w:rsid w:val="008E0059"/>
    <w:rsid w:val="008E1A1E"/>
    <w:rsid w:val="008E4161"/>
    <w:rsid w:val="008E46D2"/>
    <w:rsid w:val="008E46FC"/>
    <w:rsid w:val="008E5D67"/>
    <w:rsid w:val="008E5E3E"/>
    <w:rsid w:val="008E611B"/>
    <w:rsid w:val="008E6238"/>
    <w:rsid w:val="008E668D"/>
    <w:rsid w:val="008E69AA"/>
    <w:rsid w:val="008F0621"/>
    <w:rsid w:val="008F08E3"/>
    <w:rsid w:val="008F1442"/>
    <w:rsid w:val="008F1608"/>
    <w:rsid w:val="008F1AF5"/>
    <w:rsid w:val="008F2386"/>
    <w:rsid w:val="008F2755"/>
    <w:rsid w:val="008F2A6B"/>
    <w:rsid w:val="008F2BD1"/>
    <w:rsid w:val="008F2CC5"/>
    <w:rsid w:val="008F2DCB"/>
    <w:rsid w:val="008F34C3"/>
    <w:rsid w:val="008F38DD"/>
    <w:rsid w:val="008F3C87"/>
    <w:rsid w:val="008F42C8"/>
    <w:rsid w:val="008F4E8E"/>
    <w:rsid w:val="008F5AEA"/>
    <w:rsid w:val="008F5CEB"/>
    <w:rsid w:val="008F660C"/>
    <w:rsid w:val="008F698C"/>
    <w:rsid w:val="008F6CA5"/>
    <w:rsid w:val="008F7E10"/>
    <w:rsid w:val="009010B0"/>
    <w:rsid w:val="009014F2"/>
    <w:rsid w:val="0090195C"/>
    <w:rsid w:val="00901A8C"/>
    <w:rsid w:val="0090288C"/>
    <w:rsid w:val="00902D66"/>
    <w:rsid w:val="009036DF"/>
    <w:rsid w:val="00903BFD"/>
    <w:rsid w:val="00904EBA"/>
    <w:rsid w:val="00904F1C"/>
    <w:rsid w:val="00905051"/>
    <w:rsid w:val="009053C3"/>
    <w:rsid w:val="009064E5"/>
    <w:rsid w:val="00906F1C"/>
    <w:rsid w:val="0090770A"/>
    <w:rsid w:val="00910587"/>
    <w:rsid w:val="00911A4C"/>
    <w:rsid w:val="00911CA8"/>
    <w:rsid w:val="0091200A"/>
    <w:rsid w:val="00912158"/>
    <w:rsid w:val="00912249"/>
    <w:rsid w:val="009131B9"/>
    <w:rsid w:val="00913404"/>
    <w:rsid w:val="00913571"/>
    <w:rsid w:val="00914F3C"/>
    <w:rsid w:val="0091528F"/>
    <w:rsid w:val="00915A30"/>
    <w:rsid w:val="00915B3E"/>
    <w:rsid w:val="00916854"/>
    <w:rsid w:val="009176FB"/>
    <w:rsid w:val="00917814"/>
    <w:rsid w:val="00920AD3"/>
    <w:rsid w:val="00920C4D"/>
    <w:rsid w:val="00921122"/>
    <w:rsid w:val="00921276"/>
    <w:rsid w:val="00922622"/>
    <w:rsid w:val="00922664"/>
    <w:rsid w:val="00922767"/>
    <w:rsid w:val="009229BB"/>
    <w:rsid w:val="00922F76"/>
    <w:rsid w:val="009236B5"/>
    <w:rsid w:val="00923FBA"/>
    <w:rsid w:val="00924434"/>
    <w:rsid w:val="0092459E"/>
    <w:rsid w:val="009259ED"/>
    <w:rsid w:val="00925BBB"/>
    <w:rsid w:val="00925E48"/>
    <w:rsid w:val="00926089"/>
    <w:rsid w:val="00926203"/>
    <w:rsid w:val="009276A5"/>
    <w:rsid w:val="00930F88"/>
    <w:rsid w:val="009310CE"/>
    <w:rsid w:val="0093116D"/>
    <w:rsid w:val="0093129E"/>
    <w:rsid w:val="0093142F"/>
    <w:rsid w:val="009322EB"/>
    <w:rsid w:val="009323B2"/>
    <w:rsid w:val="009328B7"/>
    <w:rsid w:val="00933142"/>
    <w:rsid w:val="0093332D"/>
    <w:rsid w:val="00933705"/>
    <w:rsid w:val="00933D64"/>
    <w:rsid w:val="00934445"/>
    <w:rsid w:val="0093478D"/>
    <w:rsid w:val="0093488E"/>
    <w:rsid w:val="00934E94"/>
    <w:rsid w:val="009353B4"/>
    <w:rsid w:val="00935B77"/>
    <w:rsid w:val="00935E37"/>
    <w:rsid w:val="00935F9C"/>
    <w:rsid w:val="00936340"/>
    <w:rsid w:val="009369C6"/>
    <w:rsid w:val="00937A68"/>
    <w:rsid w:val="009408BD"/>
    <w:rsid w:val="009408C7"/>
    <w:rsid w:val="00942529"/>
    <w:rsid w:val="00942778"/>
    <w:rsid w:val="0094295C"/>
    <w:rsid w:val="0094349D"/>
    <w:rsid w:val="009441C7"/>
    <w:rsid w:val="009444E6"/>
    <w:rsid w:val="00944A62"/>
    <w:rsid w:val="009462DE"/>
    <w:rsid w:val="00946EA2"/>
    <w:rsid w:val="00947E99"/>
    <w:rsid w:val="009507BA"/>
    <w:rsid w:val="00950B33"/>
    <w:rsid w:val="009512DC"/>
    <w:rsid w:val="009516A7"/>
    <w:rsid w:val="009517C8"/>
    <w:rsid w:val="00951EF2"/>
    <w:rsid w:val="009525D9"/>
    <w:rsid w:val="009527C5"/>
    <w:rsid w:val="00952C05"/>
    <w:rsid w:val="009541BF"/>
    <w:rsid w:val="009550B1"/>
    <w:rsid w:val="00955251"/>
    <w:rsid w:val="00955EE9"/>
    <w:rsid w:val="0095616D"/>
    <w:rsid w:val="009564D2"/>
    <w:rsid w:val="00956B1A"/>
    <w:rsid w:val="0095753F"/>
    <w:rsid w:val="009600EB"/>
    <w:rsid w:val="009606D8"/>
    <w:rsid w:val="0096085A"/>
    <w:rsid w:val="00960983"/>
    <w:rsid w:val="00961026"/>
    <w:rsid w:val="0096140B"/>
    <w:rsid w:val="009617C2"/>
    <w:rsid w:val="00961D04"/>
    <w:rsid w:val="0096223A"/>
    <w:rsid w:val="00962C53"/>
    <w:rsid w:val="00962F64"/>
    <w:rsid w:val="009637B0"/>
    <w:rsid w:val="00963E80"/>
    <w:rsid w:val="009645EF"/>
    <w:rsid w:val="00964A70"/>
    <w:rsid w:val="00964CAE"/>
    <w:rsid w:val="00965D00"/>
    <w:rsid w:val="00966C57"/>
    <w:rsid w:val="00967498"/>
    <w:rsid w:val="009677E9"/>
    <w:rsid w:val="00970F7A"/>
    <w:rsid w:val="0097165B"/>
    <w:rsid w:val="0097172C"/>
    <w:rsid w:val="00971C83"/>
    <w:rsid w:val="00971CE1"/>
    <w:rsid w:val="00972958"/>
    <w:rsid w:val="00973B48"/>
    <w:rsid w:val="009749D9"/>
    <w:rsid w:val="00974E23"/>
    <w:rsid w:val="00974FFD"/>
    <w:rsid w:val="00975776"/>
    <w:rsid w:val="009758D3"/>
    <w:rsid w:val="009761AD"/>
    <w:rsid w:val="009766C9"/>
    <w:rsid w:val="00976F42"/>
    <w:rsid w:val="00980744"/>
    <w:rsid w:val="00981006"/>
    <w:rsid w:val="0098127B"/>
    <w:rsid w:val="00981462"/>
    <w:rsid w:val="009820ED"/>
    <w:rsid w:val="0098371E"/>
    <w:rsid w:val="00984BF3"/>
    <w:rsid w:val="00984EBA"/>
    <w:rsid w:val="00984EC3"/>
    <w:rsid w:val="00985209"/>
    <w:rsid w:val="00985289"/>
    <w:rsid w:val="009854B9"/>
    <w:rsid w:val="00985867"/>
    <w:rsid w:val="00985B4F"/>
    <w:rsid w:val="009867D2"/>
    <w:rsid w:val="00987116"/>
    <w:rsid w:val="00987816"/>
    <w:rsid w:val="009901AD"/>
    <w:rsid w:val="00990E61"/>
    <w:rsid w:val="00992343"/>
    <w:rsid w:val="00992CD0"/>
    <w:rsid w:val="009931F5"/>
    <w:rsid w:val="009934F6"/>
    <w:rsid w:val="00993B0F"/>
    <w:rsid w:val="009956C8"/>
    <w:rsid w:val="009956F6"/>
    <w:rsid w:val="00995D1B"/>
    <w:rsid w:val="00996598"/>
    <w:rsid w:val="00996978"/>
    <w:rsid w:val="00996BC1"/>
    <w:rsid w:val="009A013E"/>
    <w:rsid w:val="009A2E12"/>
    <w:rsid w:val="009A3A5D"/>
    <w:rsid w:val="009A3EB9"/>
    <w:rsid w:val="009A5F48"/>
    <w:rsid w:val="009A6BC0"/>
    <w:rsid w:val="009B05AB"/>
    <w:rsid w:val="009B100E"/>
    <w:rsid w:val="009B16E1"/>
    <w:rsid w:val="009B1CDF"/>
    <w:rsid w:val="009B2024"/>
    <w:rsid w:val="009B291E"/>
    <w:rsid w:val="009B399B"/>
    <w:rsid w:val="009B4715"/>
    <w:rsid w:val="009B5421"/>
    <w:rsid w:val="009B6457"/>
    <w:rsid w:val="009B64D4"/>
    <w:rsid w:val="009C0594"/>
    <w:rsid w:val="009C1951"/>
    <w:rsid w:val="009C1BA4"/>
    <w:rsid w:val="009C2A22"/>
    <w:rsid w:val="009C37CF"/>
    <w:rsid w:val="009C4869"/>
    <w:rsid w:val="009C492C"/>
    <w:rsid w:val="009C4EA2"/>
    <w:rsid w:val="009C53EE"/>
    <w:rsid w:val="009C5642"/>
    <w:rsid w:val="009C581F"/>
    <w:rsid w:val="009C59CA"/>
    <w:rsid w:val="009C5E81"/>
    <w:rsid w:val="009C6224"/>
    <w:rsid w:val="009C6EE1"/>
    <w:rsid w:val="009C780D"/>
    <w:rsid w:val="009D0561"/>
    <w:rsid w:val="009D1786"/>
    <w:rsid w:val="009D207B"/>
    <w:rsid w:val="009D2083"/>
    <w:rsid w:val="009D2265"/>
    <w:rsid w:val="009D2C84"/>
    <w:rsid w:val="009D36EE"/>
    <w:rsid w:val="009D399A"/>
    <w:rsid w:val="009D4C2A"/>
    <w:rsid w:val="009D5C14"/>
    <w:rsid w:val="009D5D88"/>
    <w:rsid w:val="009D6567"/>
    <w:rsid w:val="009D7065"/>
    <w:rsid w:val="009D7106"/>
    <w:rsid w:val="009D748B"/>
    <w:rsid w:val="009E04D9"/>
    <w:rsid w:val="009E0747"/>
    <w:rsid w:val="009E311B"/>
    <w:rsid w:val="009E3121"/>
    <w:rsid w:val="009E3830"/>
    <w:rsid w:val="009E4106"/>
    <w:rsid w:val="009E43F6"/>
    <w:rsid w:val="009E4582"/>
    <w:rsid w:val="009E55BE"/>
    <w:rsid w:val="009E5898"/>
    <w:rsid w:val="009E5B47"/>
    <w:rsid w:val="009E6805"/>
    <w:rsid w:val="009E744E"/>
    <w:rsid w:val="009F049E"/>
    <w:rsid w:val="009F0C0A"/>
    <w:rsid w:val="009F1729"/>
    <w:rsid w:val="009F1C30"/>
    <w:rsid w:val="009F2585"/>
    <w:rsid w:val="009F2A3E"/>
    <w:rsid w:val="009F370F"/>
    <w:rsid w:val="009F38E6"/>
    <w:rsid w:val="009F39FF"/>
    <w:rsid w:val="009F466F"/>
    <w:rsid w:val="009F59A8"/>
    <w:rsid w:val="009F5C1D"/>
    <w:rsid w:val="009F5D10"/>
    <w:rsid w:val="009F66A3"/>
    <w:rsid w:val="009F725C"/>
    <w:rsid w:val="009F74FE"/>
    <w:rsid w:val="009F7532"/>
    <w:rsid w:val="009F7849"/>
    <w:rsid w:val="009F7C21"/>
    <w:rsid w:val="00A00038"/>
    <w:rsid w:val="00A001F6"/>
    <w:rsid w:val="00A00252"/>
    <w:rsid w:val="00A003EA"/>
    <w:rsid w:val="00A00740"/>
    <w:rsid w:val="00A0116F"/>
    <w:rsid w:val="00A01E46"/>
    <w:rsid w:val="00A01F79"/>
    <w:rsid w:val="00A03081"/>
    <w:rsid w:val="00A03A75"/>
    <w:rsid w:val="00A03EF8"/>
    <w:rsid w:val="00A040F2"/>
    <w:rsid w:val="00A046C5"/>
    <w:rsid w:val="00A0528F"/>
    <w:rsid w:val="00A05A1E"/>
    <w:rsid w:val="00A05C1A"/>
    <w:rsid w:val="00A06ABE"/>
    <w:rsid w:val="00A06FB5"/>
    <w:rsid w:val="00A10358"/>
    <w:rsid w:val="00A126C4"/>
    <w:rsid w:val="00A129F5"/>
    <w:rsid w:val="00A12CD3"/>
    <w:rsid w:val="00A13CA4"/>
    <w:rsid w:val="00A13DA3"/>
    <w:rsid w:val="00A13F18"/>
    <w:rsid w:val="00A14ABF"/>
    <w:rsid w:val="00A14E6E"/>
    <w:rsid w:val="00A14FF8"/>
    <w:rsid w:val="00A15CF2"/>
    <w:rsid w:val="00A166AD"/>
    <w:rsid w:val="00A17789"/>
    <w:rsid w:val="00A17B2E"/>
    <w:rsid w:val="00A20269"/>
    <w:rsid w:val="00A21434"/>
    <w:rsid w:val="00A214C2"/>
    <w:rsid w:val="00A21965"/>
    <w:rsid w:val="00A21DD7"/>
    <w:rsid w:val="00A221E8"/>
    <w:rsid w:val="00A227F4"/>
    <w:rsid w:val="00A233BD"/>
    <w:rsid w:val="00A258AD"/>
    <w:rsid w:val="00A263C6"/>
    <w:rsid w:val="00A27A40"/>
    <w:rsid w:val="00A3035F"/>
    <w:rsid w:val="00A30782"/>
    <w:rsid w:val="00A30932"/>
    <w:rsid w:val="00A309A9"/>
    <w:rsid w:val="00A32646"/>
    <w:rsid w:val="00A34121"/>
    <w:rsid w:val="00A3483B"/>
    <w:rsid w:val="00A34B48"/>
    <w:rsid w:val="00A35BB9"/>
    <w:rsid w:val="00A35D93"/>
    <w:rsid w:val="00A3627B"/>
    <w:rsid w:val="00A36877"/>
    <w:rsid w:val="00A3725D"/>
    <w:rsid w:val="00A37352"/>
    <w:rsid w:val="00A3789E"/>
    <w:rsid w:val="00A401B4"/>
    <w:rsid w:val="00A40668"/>
    <w:rsid w:val="00A40BB2"/>
    <w:rsid w:val="00A40D4E"/>
    <w:rsid w:val="00A411B1"/>
    <w:rsid w:val="00A421DE"/>
    <w:rsid w:val="00A424E3"/>
    <w:rsid w:val="00A435EB"/>
    <w:rsid w:val="00A446E4"/>
    <w:rsid w:val="00A449C3"/>
    <w:rsid w:val="00A44AA1"/>
    <w:rsid w:val="00A44FB5"/>
    <w:rsid w:val="00A45DF6"/>
    <w:rsid w:val="00A45F64"/>
    <w:rsid w:val="00A45F97"/>
    <w:rsid w:val="00A467A0"/>
    <w:rsid w:val="00A473F7"/>
    <w:rsid w:val="00A47D80"/>
    <w:rsid w:val="00A50215"/>
    <w:rsid w:val="00A50549"/>
    <w:rsid w:val="00A515FC"/>
    <w:rsid w:val="00A520B0"/>
    <w:rsid w:val="00A520C8"/>
    <w:rsid w:val="00A5309F"/>
    <w:rsid w:val="00A53206"/>
    <w:rsid w:val="00A534B6"/>
    <w:rsid w:val="00A536A9"/>
    <w:rsid w:val="00A54110"/>
    <w:rsid w:val="00A558A4"/>
    <w:rsid w:val="00A55D30"/>
    <w:rsid w:val="00A569E7"/>
    <w:rsid w:val="00A57666"/>
    <w:rsid w:val="00A5776F"/>
    <w:rsid w:val="00A57D3F"/>
    <w:rsid w:val="00A57E55"/>
    <w:rsid w:val="00A6009F"/>
    <w:rsid w:val="00A60170"/>
    <w:rsid w:val="00A60752"/>
    <w:rsid w:val="00A609D6"/>
    <w:rsid w:val="00A61CE4"/>
    <w:rsid w:val="00A61DC3"/>
    <w:rsid w:val="00A62D5A"/>
    <w:rsid w:val="00A631C4"/>
    <w:rsid w:val="00A6482A"/>
    <w:rsid w:val="00A64D0A"/>
    <w:rsid w:val="00A64FF6"/>
    <w:rsid w:val="00A651F6"/>
    <w:rsid w:val="00A652FA"/>
    <w:rsid w:val="00A65A65"/>
    <w:rsid w:val="00A65F65"/>
    <w:rsid w:val="00A66682"/>
    <w:rsid w:val="00A66866"/>
    <w:rsid w:val="00A6689E"/>
    <w:rsid w:val="00A66FA2"/>
    <w:rsid w:val="00A70137"/>
    <w:rsid w:val="00A70188"/>
    <w:rsid w:val="00A70219"/>
    <w:rsid w:val="00A7079E"/>
    <w:rsid w:val="00A70EF3"/>
    <w:rsid w:val="00A71070"/>
    <w:rsid w:val="00A7146F"/>
    <w:rsid w:val="00A7156F"/>
    <w:rsid w:val="00A72037"/>
    <w:rsid w:val="00A72AF3"/>
    <w:rsid w:val="00A73044"/>
    <w:rsid w:val="00A742E0"/>
    <w:rsid w:val="00A7474C"/>
    <w:rsid w:val="00A75103"/>
    <w:rsid w:val="00A75467"/>
    <w:rsid w:val="00A75C5F"/>
    <w:rsid w:val="00A761FB"/>
    <w:rsid w:val="00A76263"/>
    <w:rsid w:val="00A77C49"/>
    <w:rsid w:val="00A801EE"/>
    <w:rsid w:val="00A80308"/>
    <w:rsid w:val="00A80CBB"/>
    <w:rsid w:val="00A81253"/>
    <w:rsid w:val="00A8138B"/>
    <w:rsid w:val="00A817F0"/>
    <w:rsid w:val="00A81CDD"/>
    <w:rsid w:val="00A82264"/>
    <w:rsid w:val="00A824A2"/>
    <w:rsid w:val="00A82573"/>
    <w:rsid w:val="00A82D91"/>
    <w:rsid w:val="00A83724"/>
    <w:rsid w:val="00A837E1"/>
    <w:rsid w:val="00A8400A"/>
    <w:rsid w:val="00A846B6"/>
    <w:rsid w:val="00A848B5"/>
    <w:rsid w:val="00A84DD6"/>
    <w:rsid w:val="00A85F05"/>
    <w:rsid w:val="00A8624B"/>
    <w:rsid w:val="00A87D56"/>
    <w:rsid w:val="00A90473"/>
    <w:rsid w:val="00A90A7D"/>
    <w:rsid w:val="00A90C3D"/>
    <w:rsid w:val="00A90E09"/>
    <w:rsid w:val="00A92AEE"/>
    <w:rsid w:val="00A92F2E"/>
    <w:rsid w:val="00A92F34"/>
    <w:rsid w:val="00A92F8E"/>
    <w:rsid w:val="00A93650"/>
    <w:rsid w:val="00A9379D"/>
    <w:rsid w:val="00A94656"/>
    <w:rsid w:val="00A95414"/>
    <w:rsid w:val="00A9548E"/>
    <w:rsid w:val="00A9570A"/>
    <w:rsid w:val="00A96288"/>
    <w:rsid w:val="00A96644"/>
    <w:rsid w:val="00A966C4"/>
    <w:rsid w:val="00A967FD"/>
    <w:rsid w:val="00A96A34"/>
    <w:rsid w:val="00A972B5"/>
    <w:rsid w:val="00A97511"/>
    <w:rsid w:val="00A97807"/>
    <w:rsid w:val="00A97AE1"/>
    <w:rsid w:val="00A97FAC"/>
    <w:rsid w:val="00AA09F7"/>
    <w:rsid w:val="00AA0B6D"/>
    <w:rsid w:val="00AA179C"/>
    <w:rsid w:val="00AA2E0C"/>
    <w:rsid w:val="00AA35C0"/>
    <w:rsid w:val="00AA3819"/>
    <w:rsid w:val="00AA4941"/>
    <w:rsid w:val="00AA4CBF"/>
    <w:rsid w:val="00AA4DD9"/>
    <w:rsid w:val="00AA5436"/>
    <w:rsid w:val="00AA6983"/>
    <w:rsid w:val="00AA6C21"/>
    <w:rsid w:val="00AA6EF0"/>
    <w:rsid w:val="00AA761E"/>
    <w:rsid w:val="00AB0209"/>
    <w:rsid w:val="00AB0A8D"/>
    <w:rsid w:val="00AB0BDC"/>
    <w:rsid w:val="00AB0F44"/>
    <w:rsid w:val="00AB11BC"/>
    <w:rsid w:val="00AB1502"/>
    <w:rsid w:val="00AB168E"/>
    <w:rsid w:val="00AB1FDC"/>
    <w:rsid w:val="00AB213A"/>
    <w:rsid w:val="00AB2214"/>
    <w:rsid w:val="00AB2F6A"/>
    <w:rsid w:val="00AB4922"/>
    <w:rsid w:val="00AB4ACB"/>
    <w:rsid w:val="00AB502C"/>
    <w:rsid w:val="00AB545B"/>
    <w:rsid w:val="00AB5BE4"/>
    <w:rsid w:val="00AB6A47"/>
    <w:rsid w:val="00AB7600"/>
    <w:rsid w:val="00AC0369"/>
    <w:rsid w:val="00AC0564"/>
    <w:rsid w:val="00AC0DC6"/>
    <w:rsid w:val="00AC11E8"/>
    <w:rsid w:val="00AC149F"/>
    <w:rsid w:val="00AC1965"/>
    <w:rsid w:val="00AC1DF4"/>
    <w:rsid w:val="00AC213B"/>
    <w:rsid w:val="00AC213C"/>
    <w:rsid w:val="00AC2CF9"/>
    <w:rsid w:val="00AC31DC"/>
    <w:rsid w:val="00AC5449"/>
    <w:rsid w:val="00AC5585"/>
    <w:rsid w:val="00AC65A8"/>
    <w:rsid w:val="00AC6730"/>
    <w:rsid w:val="00AC6A91"/>
    <w:rsid w:val="00AC6DA0"/>
    <w:rsid w:val="00AC729C"/>
    <w:rsid w:val="00AC7729"/>
    <w:rsid w:val="00AC7DC6"/>
    <w:rsid w:val="00AD08B6"/>
    <w:rsid w:val="00AD0D65"/>
    <w:rsid w:val="00AD0FFF"/>
    <w:rsid w:val="00AD1088"/>
    <w:rsid w:val="00AD1549"/>
    <w:rsid w:val="00AD1AEF"/>
    <w:rsid w:val="00AD1E13"/>
    <w:rsid w:val="00AD1E8C"/>
    <w:rsid w:val="00AD36B2"/>
    <w:rsid w:val="00AD4058"/>
    <w:rsid w:val="00AD4492"/>
    <w:rsid w:val="00AD4609"/>
    <w:rsid w:val="00AD5344"/>
    <w:rsid w:val="00AD58D5"/>
    <w:rsid w:val="00AD69A9"/>
    <w:rsid w:val="00AD745C"/>
    <w:rsid w:val="00AD7705"/>
    <w:rsid w:val="00AD7FD2"/>
    <w:rsid w:val="00AE17D1"/>
    <w:rsid w:val="00AE1FDA"/>
    <w:rsid w:val="00AE21F4"/>
    <w:rsid w:val="00AE22CB"/>
    <w:rsid w:val="00AE3FBC"/>
    <w:rsid w:val="00AE4270"/>
    <w:rsid w:val="00AE4609"/>
    <w:rsid w:val="00AE498B"/>
    <w:rsid w:val="00AE5716"/>
    <w:rsid w:val="00AE5733"/>
    <w:rsid w:val="00AE5874"/>
    <w:rsid w:val="00AE60CE"/>
    <w:rsid w:val="00AE67F4"/>
    <w:rsid w:val="00AE6ACD"/>
    <w:rsid w:val="00AE6E4C"/>
    <w:rsid w:val="00AE7001"/>
    <w:rsid w:val="00AE76AE"/>
    <w:rsid w:val="00AE7FF7"/>
    <w:rsid w:val="00AF068F"/>
    <w:rsid w:val="00AF0F43"/>
    <w:rsid w:val="00AF16E3"/>
    <w:rsid w:val="00AF16F9"/>
    <w:rsid w:val="00AF1F0D"/>
    <w:rsid w:val="00AF39C0"/>
    <w:rsid w:val="00AF41B8"/>
    <w:rsid w:val="00AF44A0"/>
    <w:rsid w:val="00AF4E9F"/>
    <w:rsid w:val="00AF5A50"/>
    <w:rsid w:val="00AF6369"/>
    <w:rsid w:val="00AF6710"/>
    <w:rsid w:val="00AF76B7"/>
    <w:rsid w:val="00AF798B"/>
    <w:rsid w:val="00AF7D45"/>
    <w:rsid w:val="00B0040D"/>
    <w:rsid w:val="00B01835"/>
    <w:rsid w:val="00B01E58"/>
    <w:rsid w:val="00B02572"/>
    <w:rsid w:val="00B02621"/>
    <w:rsid w:val="00B02FE9"/>
    <w:rsid w:val="00B03131"/>
    <w:rsid w:val="00B031C9"/>
    <w:rsid w:val="00B046A5"/>
    <w:rsid w:val="00B07BE1"/>
    <w:rsid w:val="00B07E23"/>
    <w:rsid w:val="00B1099D"/>
    <w:rsid w:val="00B11420"/>
    <w:rsid w:val="00B1143A"/>
    <w:rsid w:val="00B11AF4"/>
    <w:rsid w:val="00B11B4E"/>
    <w:rsid w:val="00B11E99"/>
    <w:rsid w:val="00B12223"/>
    <w:rsid w:val="00B12393"/>
    <w:rsid w:val="00B130A0"/>
    <w:rsid w:val="00B13416"/>
    <w:rsid w:val="00B13B9D"/>
    <w:rsid w:val="00B13DF3"/>
    <w:rsid w:val="00B145A5"/>
    <w:rsid w:val="00B14952"/>
    <w:rsid w:val="00B15CB8"/>
    <w:rsid w:val="00B160C8"/>
    <w:rsid w:val="00B16424"/>
    <w:rsid w:val="00B16542"/>
    <w:rsid w:val="00B16785"/>
    <w:rsid w:val="00B1678C"/>
    <w:rsid w:val="00B16D4D"/>
    <w:rsid w:val="00B173C5"/>
    <w:rsid w:val="00B17D26"/>
    <w:rsid w:val="00B2068E"/>
    <w:rsid w:val="00B20B1B"/>
    <w:rsid w:val="00B20E61"/>
    <w:rsid w:val="00B211F9"/>
    <w:rsid w:val="00B21CC8"/>
    <w:rsid w:val="00B21EDB"/>
    <w:rsid w:val="00B228D1"/>
    <w:rsid w:val="00B22C38"/>
    <w:rsid w:val="00B23129"/>
    <w:rsid w:val="00B237B7"/>
    <w:rsid w:val="00B23DF0"/>
    <w:rsid w:val="00B2440F"/>
    <w:rsid w:val="00B252B1"/>
    <w:rsid w:val="00B2614B"/>
    <w:rsid w:val="00B26228"/>
    <w:rsid w:val="00B30023"/>
    <w:rsid w:val="00B306FA"/>
    <w:rsid w:val="00B32884"/>
    <w:rsid w:val="00B32BFD"/>
    <w:rsid w:val="00B32C45"/>
    <w:rsid w:val="00B33192"/>
    <w:rsid w:val="00B33350"/>
    <w:rsid w:val="00B33DFB"/>
    <w:rsid w:val="00B33E00"/>
    <w:rsid w:val="00B33FFA"/>
    <w:rsid w:val="00B3440F"/>
    <w:rsid w:val="00B34418"/>
    <w:rsid w:val="00B34723"/>
    <w:rsid w:val="00B3600E"/>
    <w:rsid w:val="00B3636E"/>
    <w:rsid w:val="00B36F32"/>
    <w:rsid w:val="00B371A8"/>
    <w:rsid w:val="00B40629"/>
    <w:rsid w:val="00B4065F"/>
    <w:rsid w:val="00B40AA9"/>
    <w:rsid w:val="00B4118E"/>
    <w:rsid w:val="00B411C8"/>
    <w:rsid w:val="00B42AF6"/>
    <w:rsid w:val="00B430A0"/>
    <w:rsid w:val="00B434D1"/>
    <w:rsid w:val="00B444CA"/>
    <w:rsid w:val="00B45522"/>
    <w:rsid w:val="00B457B1"/>
    <w:rsid w:val="00B4601F"/>
    <w:rsid w:val="00B46517"/>
    <w:rsid w:val="00B503F9"/>
    <w:rsid w:val="00B504D8"/>
    <w:rsid w:val="00B50F6B"/>
    <w:rsid w:val="00B515BB"/>
    <w:rsid w:val="00B51FE5"/>
    <w:rsid w:val="00B520CE"/>
    <w:rsid w:val="00B5228B"/>
    <w:rsid w:val="00B52E14"/>
    <w:rsid w:val="00B534BB"/>
    <w:rsid w:val="00B53EB1"/>
    <w:rsid w:val="00B544EB"/>
    <w:rsid w:val="00B55135"/>
    <w:rsid w:val="00B55259"/>
    <w:rsid w:val="00B5595B"/>
    <w:rsid w:val="00B55E9D"/>
    <w:rsid w:val="00B5657A"/>
    <w:rsid w:val="00B60BE8"/>
    <w:rsid w:val="00B60CCC"/>
    <w:rsid w:val="00B61292"/>
    <w:rsid w:val="00B62909"/>
    <w:rsid w:val="00B63492"/>
    <w:rsid w:val="00B63FDD"/>
    <w:rsid w:val="00B64046"/>
    <w:rsid w:val="00B642F4"/>
    <w:rsid w:val="00B64E1A"/>
    <w:rsid w:val="00B650FE"/>
    <w:rsid w:val="00B6532E"/>
    <w:rsid w:val="00B65FB9"/>
    <w:rsid w:val="00B66044"/>
    <w:rsid w:val="00B662A1"/>
    <w:rsid w:val="00B705EA"/>
    <w:rsid w:val="00B70C8B"/>
    <w:rsid w:val="00B714B3"/>
    <w:rsid w:val="00B71810"/>
    <w:rsid w:val="00B71D53"/>
    <w:rsid w:val="00B722D7"/>
    <w:rsid w:val="00B72E49"/>
    <w:rsid w:val="00B7300B"/>
    <w:rsid w:val="00B73837"/>
    <w:rsid w:val="00B738CC"/>
    <w:rsid w:val="00B741FB"/>
    <w:rsid w:val="00B75064"/>
    <w:rsid w:val="00B75228"/>
    <w:rsid w:val="00B75E8D"/>
    <w:rsid w:val="00B77F31"/>
    <w:rsid w:val="00B80BA5"/>
    <w:rsid w:val="00B80E59"/>
    <w:rsid w:val="00B81353"/>
    <w:rsid w:val="00B81585"/>
    <w:rsid w:val="00B8214D"/>
    <w:rsid w:val="00B8293D"/>
    <w:rsid w:val="00B82F13"/>
    <w:rsid w:val="00B83676"/>
    <w:rsid w:val="00B836D2"/>
    <w:rsid w:val="00B84A99"/>
    <w:rsid w:val="00B84DE7"/>
    <w:rsid w:val="00B852FC"/>
    <w:rsid w:val="00B85D06"/>
    <w:rsid w:val="00B86CC2"/>
    <w:rsid w:val="00B87B67"/>
    <w:rsid w:val="00B903EB"/>
    <w:rsid w:val="00B90D83"/>
    <w:rsid w:val="00B90EE6"/>
    <w:rsid w:val="00B90FA7"/>
    <w:rsid w:val="00B915F1"/>
    <w:rsid w:val="00B922DC"/>
    <w:rsid w:val="00B92723"/>
    <w:rsid w:val="00B92AFA"/>
    <w:rsid w:val="00B92B04"/>
    <w:rsid w:val="00B93BEA"/>
    <w:rsid w:val="00B93C34"/>
    <w:rsid w:val="00B93FF0"/>
    <w:rsid w:val="00B94983"/>
    <w:rsid w:val="00B9553B"/>
    <w:rsid w:val="00B962D2"/>
    <w:rsid w:val="00B96ABF"/>
    <w:rsid w:val="00B96D37"/>
    <w:rsid w:val="00B96DCB"/>
    <w:rsid w:val="00B97221"/>
    <w:rsid w:val="00B97381"/>
    <w:rsid w:val="00BA0457"/>
    <w:rsid w:val="00BA0579"/>
    <w:rsid w:val="00BA0E81"/>
    <w:rsid w:val="00BA1679"/>
    <w:rsid w:val="00BA1F9C"/>
    <w:rsid w:val="00BA26BF"/>
    <w:rsid w:val="00BA29FC"/>
    <w:rsid w:val="00BA2B7D"/>
    <w:rsid w:val="00BA459F"/>
    <w:rsid w:val="00BA4CC3"/>
    <w:rsid w:val="00BA5424"/>
    <w:rsid w:val="00BA5FFB"/>
    <w:rsid w:val="00BA646E"/>
    <w:rsid w:val="00BA6479"/>
    <w:rsid w:val="00BA656F"/>
    <w:rsid w:val="00BA691D"/>
    <w:rsid w:val="00BA6D27"/>
    <w:rsid w:val="00BA71B4"/>
    <w:rsid w:val="00BA7FAC"/>
    <w:rsid w:val="00BB0D35"/>
    <w:rsid w:val="00BB0DDF"/>
    <w:rsid w:val="00BB0F1C"/>
    <w:rsid w:val="00BB1846"/>
    <w:rsid w:val="00BB197E"/>
    <w:rsid w:val="00BB25D3"/>
    <w:rsid w:val="00BB27FA"/>
    <w:rsid w:val="00BB28DF"/>
    <w:rsid w:val="00BB2C2F"/>
    <w:rsid w:val="00BB3A74"/>
    <w:rsid w:val="00BB3FF2"/>
    <w:rsid w:val="00BB43EF"/>
    <w:rsid w:val="00BB4CDC"/>
    <w:rsid w:val="00BB5258"/>
    <w:rsid w:val="00BB5F13"/>
    <w:rsid w:val="00BB660A"/>
    <w:rsid w:val="00BB661A"/>
    <w:rsid w:val="00BB68B8"/>
    <w:rsid w:val="00BB6AB2"/>
    <w:rsid w:val="00BB700D"/>
    <w:rsid w:val="00BB7334"/>
    <w:rsid w:val="00BB7418"/>
    <w:rsid w:val="00BB77DC"/>
    <w:rsid w:val="00BC019D"/>
    <w:rsid w:val="00BC03AD"/>
    <w:rsid w:val="00BC041E"/>
    <w:rsid w:val="00BC0D2C"/>
    <w:rsid w:val="00BC105F"/>
    <w:rsid w:val="00BC11AD"/>
    <w:rsid w:val="00BC1CAF"/>
    <w:rsid w:val="00BC1E71"/>
    <w:rsid w:val="00BC238B"/>
    <w:rsid w:val="00BC408D"/>
    <w:rsid w:val="00BC5365"/>
    <w:rsid w:val="00BC5FC7"/>
    <w:rsid w:val="00BC6164"/>
    <w:rsid w:val="00BC6AD1"/>
    <w:rsid w:val="00BC77C9"/>
    <w:rsid w:val="00BC78C9"/>
    <w:rsid w:val="00BC7F74"/>
    <w:rsid w:val="00BD0BFA"/>
    <w:rsid w:val="00BD202B"/>
    <w:rsid w:val="00BD2827"/>
    <w:rsid w:val="00BD2878"/>
    <w:rsid w:val="00BD2C77"/>
    <w:rsid w:val="00BD2FE8"/>
    <w:rsid w:val="00BD393C"/>
    <w:rsid w:val="00BD4250"/>
    <w:rsid w:val="00BD4865"/>
    <w:rsid w:val="00BD4AFE"/>
    <w:rsid w:val="00BD4D50"/>
    <w:rsid w:val="00BD54BB"/>
    <w:rsid w:val="00BD6A0C"/>
    <w:rsid w:val="00BD6DB0"/>
    <w:rsid w:val="00BD734D"/>
    <w:rsid w:val="00BE0C34"/>
    <w:rsid w:val="00BE1D03"/>
    <w:rsid w:val="00BE23DD"/>
    <w:rsid w:val="00BE24B9"/>
    <w:rsid w:val="00BE369A"/>
    <w:rsid w:val="00BE3C57"/>
    <w:rsid w:val="00BE3D99"/>
    <w:rsid w:val="00BE437F"/>
    <w:rsid w:val="00BE43EE"/>
    <w:rsid w:val="00BE494D"/>
    <w:rsid w:val="00BE4B05"/>
    <w:rsid w:val="00BE507A"/>
    <w:rsid w:val="00BE5394"/>
    <w:rsid w:val="00BE55B7"/>
    <w:rsid w:val="00BE5EF2"/>
    <w:rsid w:val="00BE7044"/>
    <w:rsid w:val="00BE79AE"/>
    <w:rsid w:val="00BE7A2F"/>
    <w:rsid w:val="00BE7FF3"/>
    <w:rsid w:val="00BF0677"/>
    <w:rsid w:val="00BF07E2"/>
    <w:rsid w:val="00BF0FA1"/>
    <w:rsid w:val="00BF13D3"/>
    <w:rsid w:val="00BF2E58"/>
    <w:rsid w:val="00BF39B1"/>
    <w:rsid w:val="00BF4893"/>
    <w:rsid w:val="00BF494C"/>
    <w:rsid w:val="00BF4BD9"/>
    <w:rsid w:val="00BF55FA"/>
    <w:rsid w:val="00BF5C5D"/>
    <w:rsid w:val="00BF5D36"/>
    <w:rsid w:val="00BF5E26"/>
    <w:rsid w:val="00BF6391"/>
    <w:rsid w:val="00BF6872"/>
    <w:rsid w:val="00BF69C7"/>
    <w:rsid w:val="00BF7C2B"/>
    <w:rsid w:val="00C0006F"/>
    <w:rsid w:val="00C01694"/>
    <w:rsid w:val="00C01C4E"/>
    <w:rsid w:val="00C02332"/>
    <w:rsid w:val="00C02D3A"/>
    <w:rsid w:val="00C04520"/>
    <w:rsid w:val="00C04811"/>
    <w:rsid w:val="00C04E23"/>
    <w:rsid w:val="00C06039"/>
    <w:rsid w:val="00C06309"/>
    <w:rsid w:val="00C06981"/>
    <w:rsid w:val="00C06BA5"/>
    <w:rsid w:val="00C07555"/>
    <w:rsid w:val="00C07575"/>
    <w:rsid w:val="00C07C4D"/>
    <w:rsid w:val="00C1078C"/>
    <w:rsid w:val="00C11503"/>
    <w:rsid w:val="00C12480"/>
    <w:rsid w:val="00C12B99"/>
    <w:rsid w:val="00C14517"/>
    <w:rsid w:val="00C14767"/>
    <w:rsid w:val="00C1551F"/>
    <w:rsid w:val="00C1560A"/>
    <w:rsid w:val="00C1586D"/>
    <w:rsid w:val="00C15FA4"/>
    <w:rsid w:val="00C1645B"/>
    <w:rsid w:val="00C16928"/>
    <w:rsid w:val="00C16B22"/>
    <w:rsid w:val="00C16C4D"/>
    <w:rsid w:val="00C20423"/>
    <w:rsid w:val="00C211CC"/>
    <w:rsid w:val="00C22364"/>
    <w:rsid w:val="00C241C7"/>
    <w:rsid w:val="00C24B28"/>
    <w:rsid w:val="00C25208"/>
    <w:rsid w:val="00C26BE7"/>
    <w:rsid w:val="00C26E64"/>
    <w:rsid w:val="00C309D1"/>
    <w:rsid w:val="00C30DB2"/>
    <w:rsid w:val="00C31A7B"/>
    <w:rsid w:val="00C32C81"/>
    <w:rsid w:val="00C32E79"/>
    <w:rsid w:val="00C33F07"/>
    <w:rsid w:val="00C34010"/>
    <w:rsid w:val="00C34175"/>
    <w:rsid w:val="00C358A6"/>
    <w:rsid w:val="00C35B47"/>
    <w:rsid w:val="00C35CF1"/>
    <w:rsid w:val="00C36475"/>
    <w:rsid w:val="00C36E87"/>
    <w:rsid w:val="00C37621"/>
    <w:rsid w:val="00C403B2"/>
    <w:rsid w:val="00C4049B"/>
    <w:rsid w:val="00C41243"/>
    <w:rsid w:val="00C41265"/>
    <w:rsid w:val="00C415D9"/>
    <w:rsid w:val="00C41BA4"/>
    <w:rsid w:val="00C41E9B"/>
    <w:rsid w:val="00C41FFF"/>
    <w:rsid w:val="00C4276E"/>
    <w:rsid w:val="00C43AF5"/>
    <w:rsid w:val="00C43CD9"/>
    <w:rsid w:val="00C44D33"/>
    <w:rsid w:val="00C452DD"/>
    <w:rsid w:val="00C45A33"/>
    <w:rsid w:val="00C45B02"/>
    <w:rsid w:val="00C46689"/>
    <w:rsid w:val="00C46810"/>
    <w:rsid w:val="00C476EA"/>
    <w:rsid w:val="00C4773D"/>
    <w:rsid w:val="00C47748"/>
    <w:rsid w:val="00C47BFD"/>
    <w:rsid w:val="00C47E88"/>
    <w:rsid w:val="00C50C3D"/>
    <w:rsid w:val="00C50E95"/>
    <w:rsid w:val="00C51E57"/>
    <w:rsid w:val="00C52398"/>
    <w:rsid w:val="00C52495"/>
    <w:rsid w:val="00C5263E"/>
    <w:rsid w:val="00C529B5"/>
    <w:rsid w:val="00C52EB5"/>
    <w:rsid w:val="00C52F1F"/>
    <w:rsid w:val="00C53242"/>
    <w:rsid w:val="00C5385F"/>
    <w:rsid w:val="00C53BDA"/>
    <w:rsid w:val="00C53FE9"/>
    <w:rsid w:val="00C54614"/>
    <w:rsid w:val="00C54744"/>
    <w:rsid w:val="00C54DDC"/>
    <w:rsid w:val="00C555F7"/>
    <w:rsid w:val="00C55A10"/>
    <w:rsid w:val="00C601A5"/>
    <w:rsid w:val="00C6043E"/>
    <w:rsid w:val="00C60A72"/>
    <w:rsid w:val="00C60D99"/>
    <w:rsid w:val="00C60F03"/>
    <w:rsid w:val="00C611CC"/>
    <w:rsid w:val="00C63703"/>
    <w:rsid w:val="00C6382A"/>
    <w:rsid w:val="00C63930"/>
    <w:rsid w:val="00C64228"/>
    <w:rsid w:val="00C644D5"/>
    <w:rsid w:val="00C651CB"/>
    <w:rsid w:val="00C65E17"/>
    <w:rsid w:val="00C6703A"/>
    <w:rsid w:val="00C674A6"/>
    <w:rsid w:val="00C67A03"/>
    <w:rsid w:val="00C7030A"/>
    <w:rsid w:val="00C70DAA"/>
    <w:rsid w:val="00C70E90"/>
    <w:rsid w:val="00C714EC"/>
    <w:rsid w:val="00C725C8"/>
    <w:rsid w:val="00C727FF"/>
    <w:rsid w:val="00C72ABA"/>
    <w:rsid w:val="00C72F57"/>
    <w:rsid w:val="00C737CF"/>
    <w:rsid w:val="00C74107"/>
    <w:rsid w:val="00C74400"/>
    <w:rsid w:val="00C74C6F"/>
    <w:rsid w:val="00C74F4B"/>
    <w:rsid w:val="00C75455"/>
    <w:rsid w:val="00C75538"/>
    <w:rsid w:val="00C75699"/>
    <w:rsid w:val="00C7579F"/>
    <w:rsid w:val="00C75AE6"/>
    <w:rsid w:val="00C75E24"/>
    <w:rsid w:val="00C772FD"/>
    <w:rsid w:val="00C77379"/>
    <w:rsid w:val="00C77EFA"/>
    <w:rsid w:val="00C809FF"/>
    <w:rsid w:val="00C82275"/>
    <w:rsid w:val="00C82653"/>
    <w:rsid w:val="00C82C46"/>
    <w:rsid w:val="00C82C90"/>
    <w:rsid w:val="00C82E4D"/>
    <w:rsid w:val="00C831C8"/>
    <w:rsid w:val="00C84873"/>
    <w:rsid w:val="00C84B11"/>
    <w:rsid w:val="00C84E21"/>
    <w:rsid w:val="00C85806"/>
    <w:rsid w:val="00C85B06"/>
    <w:rsid w:val="00C86227"/>
    <w:rsid w:val="00C90313"/>
    <w:rsid w:val="00C90655"/>
    <w:rsid w:val="00C90709"/>
    <w:rsid w:val="00C90CE5"/>
    <w:rsid w:val="00C90E5A"/>
    <w:rsid w:val="00C9113B"/>
    <w:rsid w:val="00C9121F"/>
    <w:rsid w:val="00C912FC"/>
    <w:rsid w:val="00C915B6"/>
    <w:rsid w:val="00C9199D"/>
    <w:rsid w:val="00C92031"/>
    <w:rsid w:val="00C9272B"/>
    <w:rsid w:val="00C92B75"/>
    <w:rsid w:val="00C93D15"/>
    <w:rsid w:val="00C93DBD"/>
    <w:rsid w:val="00C95239"/>
    <w:rsid w:val="00C95426"/>
    <w:rsid w:val="00C96C6F"/>
    <w:rsid w:val="00C96F1C"/>
    <w:rsid w:val="00C9708C"/>
    <w:rsid w:val="00C971F7"/>
    <w:rsid w:val="00C97C8B"/>
    <w:rsid w:val="00CA001A"/>
    <w:rsid w:val="00CA0226"/>
    <w:rsid w:val="00CA0717"/>
    <w:rsid w:val="00CA1357"/>
    <w:rsid w:val="00CA1AC3"/>
    <w:rsid w:val="00CA1AEB"/>
    <w:rsid w:val="00CA2379"/>
    <w:rsid w:val="00CA34D7"/>
    <w:rsid w:val="00CA435C"/>
    <w:rsid w:val="00CA48C5"/>
    <w:rsid w:val="00CA4C45"/>
    <w:rsid w:val="00CA4D7B"/>
    <w:rsid w:val="00CA4D7E"/>
    <w:rsid w:val="00CA4DBA"/>
    <w:rsid w:val="00CA51C4"/>
    <w:rsid w:val="00CA53DE"/>
    <w:rsid w:val="00CA57D9"/>
    <w:rsid w:val="00CA5F2E"/>
    <w:rsid w:val="00CA67D3"/>
    <w:rsid w:val="00CA6E4F"/>
    <w:rsid w:val="00CA6FD2"/>
    <w:rsid w:val="00CA7906"/>
    <w:rsid w:val="00CB0A7D"/>
    <w:rsid w:val="00CB12F2"/>
    <w:rsid w:val="00CB26E7"/>
    <w:rsid w:val="00CB2E7C"/>
    <w:rsid w:val="00CB3D11"/>
    <w:rsid w:val="00CB449F"/>
    <w:rsid w:val="00CB4A12"/>
    <w:rsid w:val="00CB6155"/>
    <w:rsid w:val="00CB68E3"/>
    <w:rsid w:val="00CB699F"/>
    <w:rsid w:val="00CB78D5"/>
    <w:rsid w:val="00CB7AD3"/>
    <w:rsid w:val="00CB7FB3"/>
    <w:rsid w:val="00CC01A4"/>
    <w:rsid w:val="00CC03B7"/>
    <w:rsid w:val="00CC05AF"/>
    <w:rsid w:val="00CC0834"/>
    <w:rsid w:val="00CC1040"/>
    <w:rsid w:val="00CC2033"/>
    <w:rsid w:val="00CC2457"/>
    <w:rsid w:val="00CC29BD"/>
    <w:rsid w:val="00CC2F05"/>
    <w:rsid w:val="00CC3713"/>
    <w:rsid w:val="00CC444F"/>
    <w:rsid w:val="00CC4ECF"/>
    <w:rsid w:val="00CC5152"/>
    <w:rsid w:val="00CC59F2"/>
    <w:rsid w:val="00CC5FBD"/>
    <w:rsid w:val="00CC67CF"/>
    <w:rsid w:val="00CC6D05"/>
    <w:rsid w:val="00CC7B75"/>
    <w:rsid w:val="00CC7FA1"/>
    <w:rsid w:val="00CD030C"/>
    <w:rsid w:val="00CD0647"/>
    <w:rsid w:val="00CD16E3"/>
    <w:rsid w:val="00CD270B"/>
    <w:rsid w:val="00CD29EF"/>
    <w:rsid w:val="00CD2C58"/>
    <w:rsid w:val="00CD2E6B"/>
    <w:rsid w:val="00CD2F25"/>
    <w:rsid w:val="00CD30E7"/>
    <w:rsid w:val="00CD3DDD"/>
    <w:rsid w:val="00CD47AC"/>
    <w:rsid w:val="00CD489D"/>
    <w:rsid w:val="00CD4BDA"/>
    <w:rsid w:val="00CD4C41"/>
    <w:rsid w:val="00CD4DF3"/>
    <w:rsid w:val="00CD5954"/>
    <w:rsid w:val="00CD5A6E"/>
    <w:rsid w:val="00CD6574"/>
    <w:rsid w:val="00CD70B4"/>
    <w:rsid w:val="00CD718C"/>
    <w:rsid w:val="00CE068D"/>
    <w:rsid w:val="00CE09EE"/>
    <w:rsid w:val="00CE0BAD"/>
    <w:rsid w:val="00CE2424"/>
    <w:rsid w:val="00CE33F3"/>
    <w:rsid w:val="00CE3793"/>
    <w:rsid w:val="00CE37C5"/>
    <w:rsid w:val="00CE37D6"/>
    <w:rsid w:val="00CE40A6"/>
    <w:rsid w:val="00CE41DC"/>
    <w:rsid w:val="00CE45B9"/>
    <w:rsid w:val="00CE4657"/>
    <w:rsid w:val="00CE5933"/>
    <w:rsid w:val="00CE5B34"/>
    <w:rsid w:val="00CE5FB6"/>
    <w:rsid w:val="00CE6A29"/>
    <w:rsid w:val="00CE6F43"/>
    <w:rsid w:val="00CE6F57"/>
    <w:rsid w:val="00CE7228"/>
    <w:rsid w:val="00CE7727"/>
    <w:rsid w:val="00CF0D97"/>
    <w:rsid w:val="00CF13BC"/>
    <w:rsid w:val="00CF21C7"/>
    <w:rsid w:val="00CF2372"/>
    <w:rsid w:val="00CF2390"/>
    <w:rsid w:val="00CF330D"/>
    <w:rsid w:val="00CF3777"/>
    <w:rsid w:val="00CF4122"/>
    <w:rsid w:val="00CF480E"/>
    <w:rsid w:val="00CF4FDE"/>
    <w:rsid w:val="00CF55FB"/>
    <w:rsid w:val="00CF56D0"/>
    <w:rsid w:val="00CF6B67"/>
    <w:rsid w:val="00CF7B5C"/>
    <w:rsid w:val="00CF7EA8"/>
    <w:rsid w:val="00CF7F49"/>
    <w:rsid w:val="00D00295"/>
    <w:rsid w:val="00D0048E"/>
    <w:rsid w:val="00D01C85"/>
    <w:rsid w:val="00D01D7F"/>
    <w:rsid w:val="00D0318D"/>
    <w:rsid w:val="00D0355E"/>
    <w:rsid w:val="00D03665"/>
    <w:rsid w:val="00D043F9"/>
    <w:rsid w:val="00D04C50"/>
    <w:rsid w:val="00D059E9"/>
    <w:rsid w:val="00D05B1B"/>
    <w:rsid w:val="00D0712C"/>
    <w:rsid w:val="00D0713C"/>
    <w:rsid w:val="00D075FD"/>
    <w:rsid w:val="00D07E58"/>
    <w:rsid w:val="00D112F5"/>
    <w:rsid w:val="00D12488"/>
    <w:rsid w:val="00D12758"/>
    <w:rsid w:val="00D12BA7"/>
    <w:rsid w:val="00D133E1"/>
    <w:rsid w:val="00D13763"/>
    <w:rsid w:val="00D13FA1"/>
    <w:rsid w:val="00D140B2"/>
    <w:rsid w:val="00D15C65"/>
    <w:rsid w:val="00D16DA5"/>
    <w:rsid w:val="00D16F0F"/>
    <w:rsid w:val="00D20140"/>
    <w:rsid w:val="00D2065E"/>
    <w:rsid w:val="00D2120F"/>
    <w:rsid w:val="00D214A6"/>
    <w:rsid w:val="00D22E1A"/>
    <w:rsid w:val="00D23269"/>
    <w:rsid w:val="00D233C2"/>
    <w:rsid w:val="00D23AEC"/>
    <w:rsid w:val="00D23CE9"/>
    <w:rsid w:val="00D23FCA"/>
    <w:rsid w:val="00D24C4A"/>
    <w:rsid w:val="00D253A9"/>
    <w:rsid w:val="00D259CE"/>
    <w:rsid w:val="00D25BEB"/>
    <w:rsid w:val="00D265A7"/>
    <w:rsid w:val="00D26B46"/>
    <w:rsid w:val="00D27185"/>
    <w:rsid w:val="00D274DC"/>
    <w:rsid w:val="00D27DDB"/>
    <w:rsid w:val="00D27EF6"/>
    <w:rsid w:val="00D32380"/>
    <w:rsid w:val="00D32F8A"/>
    <w:rsid w:val="00D34392"/>
    <w:rsid w:val="00D34CBF"/>
    <w:rsid w:val="00D35581"/>
    <w:rsid w:val="00D356F5"/>
    <w:rsid w:val="00D35FF1"/>
    <w:rsid w:val="00D360B3"/>
    <w:rsid w:val="00D36256"/>
    <w:rsid w:val="00D36863"/>
    <w:rsid w:val="00D369DF"/>
    <w:rsid w:val="00D36F40"/>
    <w:rsid w:val="00D37009"/>
    <w:rsid w:val="00D4047D"/>
    <w:rsid w:val="00D40633"/>
    <w:rsid w:val="00D40694"/>
    <w:rsid w:val="00D41122"/>
    <w:rsid w:val="00D418B2"/>
    <w:rsid w:val="00D4337F"/>
    <w:rsid w:val="00D43E9D"/>
    <w:rsid w:val="00D449A8"/>
    <w:rsid w:val="00D449CC"/>
    <w:rsid w:val="00D44A0B"/>
    <w:rsid w:val="00D45953"/>
    <w:rsid w:val="00D4640F"/>
    <w:rsid w:val="00D464B1"/>
    <w:rsid w:val="00D469A3"/>
    <w:rsid w:val="00D47313"/>
    <w:rsid w:val="00D47BB2"/>
    <w:rsid w:val="00D50A2E"/>
    <w:rsid w:val="00D522ED"/>
    <w:rsid w:val="00D5270A"/>
    <w:rsid w:val="00D52735"/>
    <w:rsid w:val="00D52A78"/>
    <w:rsid w:val="00D53EB4"/>
    <w:rsid w:val="00D54095"/>
    <w:rsid w:val="00D54A78"/>
    <w:rsid w:val="00D54B41"/>
    <w:rsid w:val="00D55527"/>
    <w:rsid w:val="00D555FD"/>
    <w:rsid w:val="00D55B3D"/>
    <w:rsid w:val="00D56621"/>
    <w:rsid w:val="00D5671B"/>
    <w:rsid w:val="00D56952"/>
    <w:rsid w:val="00D56FB2"/>
    <w:rsid w:val="00D60446"/>
    <w:rsid w:val="00D60563"/>
    <w:rsid w:val="00D607F1"/>
    <w:rsid w:val="00D60902"/>
    <w:rsid w:val="00D61958"/>
    <w:rsid w:val="00D620A8"/>
    <w:rsid w:val="00D62721"/>
    <w:rsid w:val="00D63893"/>
    <w:rsid w:val="00D63ACC"/>
    <w:rsid w:val="00D63E5C"/>
    <w:rsid w:val="00D63FE8"/>
    <w:rsid w:val="00D64203"/>
    <w:rsid w:val="00D64293"/>
    <w:rsid w:val="00D643B3"/>
    <w:rsid w:val="00D6454A"/>
    <w:rsid w:val="00D64FF3"/>
    <w:rsid w:val="00D66237"/>
    <w:rsid w:val="00D662C1"/>
    <w:rsid w:val="00D663A9"/>
    <w:rsid w:val="00D66674"/>
    <w:rsid w:val="00D67A0F"/>
    <w:rsid w:val="00D67B6D"/>
    <w:rsid w:val="00D704CD"/>
    <w:rsid w:val="00D71717"/>
    <w:rsid w:val="00D72654"/>
    <w:rsid w:val="00D72E90"/>
    <w:rsid w:val="00D72F1B"/>
    <w:rsid w:val="00D7336F"/>
    <w:rsid w:val="00D733B1"/>
    <w:rsid w:val="00D744AF"/>
    <w:rsid w:val="00D74F2E"/>
    <w:rsid w:val="00D7502E"/>
    <w:rsid w:val="00D75B16"/>
    <w:rsid w:val="00D75CAB"/>
    <w:rsid w:val="00D7742F"/>
    <w:rsid w:val="00D77F9A"/>
    <w:rsid w:val="00D77FEE"/>
    <w:rsid w:val="00D80747"/>
    <w:rsid w:val="00D80C9D"/>
    <w:rsid w:val="00D815EF"/>
    <w:rsid w:val="00D81B33"/>
    <w:rsid w:val="00D81EC9"/>
    <w:rsid w:val="00D82D54"/>
    <w:rsid w:val="00D83051"/>
    <w:rsid w:val="00D833C9"/>
    <w:rsid w:val="00D83758"/>
    <w:rsid w:val="00D84194"/>
    <w:rsid w:val="00D8485B"/>
    <w:rsid w:val="00D84A47"/>
    <w:rsid w:val="00D85E9E"/>
    <w:rsid w:val="00D8605A"/>
    <w:rsid w:val="00D86427"/>
    <w:rsid w:val="00D87244"/>
    <w:rsid w:val="00D873EE"/>
    <w:rsid w:val="00D87E3C"/>
    <w:rsid w:val="00D90448"/>
    <w:rsid w:val="00D90A2D"/>
    <w:rsid w:val="00D90AEF"/>
    <w:rsid w:val="00D90E9D"/>
    <w:rsid w:val="00D90F9C"/>
    <w:rsid w:val="00D90FA1"/>
    <w:rsid w:val="00D916D5"/>
    <w:rsid w:val="00D9228B"/>
    <w:rsid w:val="00D92747"/>
    <w:rsid w:val="00D94161"/>
    <w:rsid w:val="00D94DDF"/>
    <w:rsid w:val="00D95C03"/>
    <w:rsid w:val="00D95CED"/>
    <w:rsid w:val="00D96577"/>
    <w:rsid w:val="00D9699B"/>
    <w:rsid w:val="00D9706A"/>
    <w:rsid w:val="00D9719B"/>
    <w:rsid w:val="00D972B7"/>
    <w:rsid w:val="00D9735B"/>
    <w:rsid w:val="00D9751C"/>
    <w:rsid w:val="00DA0628"/>
    <w:rsid w:val="00DA0822"/>
    <w:rsid w:val="00DA11DB"/>
    <w:rsid w:val="00DA1BDB"/>
    <w:rsid w:val="00DA2C2B"/>
    <w:rsid w:val="00DA309B"/>
    <w:rsid w:val="00DA30D8"/>
    <w:rsid w:val="00DA36E0"/>
    <w:rsid w:val="00DA3CBF"/>
    <w:rsid w:val="00DA4353"/>
    <w:rsid w:val="00DA460F"/>
    <w:rsid w:val="00DA5337"/>
    <w:rsid w:val="00DA5968"/>
    <w:rsid w:val="00DA5A94"/>
    <w:rsid w:val="00DA5FCE"/>
    <w:rsid w:val="00DB00E7"/>
    <w:rsid w:val="00DB0710"/>
    <w:rsid w:val="00DB0715"/>
    <w:rsid w:val="00DB08EA"/>
    <w:rsid w:val="00DB13F4"/>
    <w:rsid w:val="00DB155D"/>
    <w:rsid w:val="00DB233F"/>
    <w:rsid w:val="00DB29BD"/>
    <w:rsid w:val="00DB3615"/>
    <w:rsid w:val="00DB3DA3"/>
    <w:rsid w:val="00DB454F"/>
    <w:rsid w:val="00DB48CE"/>
    <w:rsid w:val="00DB4D37"/>
    <w:rsid w:val="00DB5238"/>
    <w:rsid w:val="00DB533D"/>
    <w:rsid w:val="00DB5A25"/>
    <w:rsid w:val="00DB614F"/>
    <w:rsid w:val="00DB64F9"/>
    <w:rsid w:val="00DB773E"/>
    <w:rsid w:val="00DC067E"/>
    <w:rsid w:val="00DC071C"/>
    <w:rsid w:val="00DC0D29"/>
    <w:rsid w:val="00DC1BD7"/>
    <w:rsid w:val="00DC1C85"/>
    <w:rsid w:val="00DC1D15"/>
    <w:rsid w:val="00DC2505"/>
    <w:rsid w:val="00DC2740"/>
    <w:rsid w:val="00DC2D81"/>
    <w:rsid w:val="00DC4D11"/>
    <w:rsid w:val="00DC5230"/>
    <w:rsid w:val="00DC5695"/>
    <w:rsid w:val="00DC5C74"/>
    <w:rsid w:val="00DC6F10"/>
    <w:rsid w:val="00DC6F9B"/>
    <w:rsid w:val="00DC768D"/>
    <w:rsid w:val="00DC7696"/>
    <w:rsid w:val="00DC7D07"/>
    <w:rsid w:val="00DD10B9"/>
    <w:rsid w:val="00DD1106"/>
    <w:rsid w:val="00DD16C3"/>
    <w:rsid w:val="00DD243A"/>
    <w:rsid w:val="00DD2E3E"/>
    <w:rsid w:val="00DD35B3"/>
    <w:rsid w:val="00DD363B"/>
    <w:rsid w:val="00DD40FB"/>
    <w:rsid w:val="00DD608C"/>
    <w:rsid w:val="00DD6726"/>
    <w:rsid w:val="00DD7002"/>
    <w:rsid w:val="00DD7128"/>
    <w:rsid w:val="00DD7292"/>
    <w:rsid w:val="00DE0607"/>
    <w:rsid w:val="00DE15A4"/>
    <w:rsid w:val="00DE2FD7"/>
    <w:rsid w:val="00DE3406"/>
    <w:rsid w:val="00DE433F"/>
    <w:rsid w:val="00DE435C"/>
    <w:rsid w:val="00DE4807"/>
    <w:rsid w:val="00DE4AC0"/>
    <w:rsid w:val="00DE4E04"/>
    <w:rsid w:val="00DE5A6F"/>
    <w:rsid w:val="00DE6014"/>
    <w:rsid w:val="00DE6596"/>
    <w:rsid w:val="00DE665B"/>
    <w:rsid w:val="00DE67EA"/>
    <w:rsid w:val="00DE6AEB"/>
    <w:rsid w:val="00DE74F7"/>
    <w:rsid w:val="00DE7511"/>
    <w:rsid w:val="00DE7AE9"/>
    <w:rsid w:val="00DE7E6D"/>
    <w:rsid w:val="00DF1D24"/>
    <w:rsid w:val="00DF2EDE"/>
    <w:rsid w:val="00DF3B22"/>
    <w:rsid w:val="00DF3C86"/>
    <w:rsid w:val="00DF4249"/>
    <w:rsid w:val="00DF433C"/>
    <w:rsid w:val="00DF490F"/>
    <w:rsid w:val="00DF4F0C"/>
    <w:rsid w:val="00DF54A7"/>
    <w:rsid w:val="00DF5C4A"/>
    <w:rsid w:val="00DF651A"/>
    <w:rsid w:val="00DF656F"/>
    <w:rsid w:val="00DF6703"/>
    <w:rsid w:val="00DF677E"/>
    <w:rsid w:val="00DF718F"/>
    <w:rsid w:val="00E012A0"/>
    <w:rsid w:val="00E01B82"/>
    <w:rsid w:val="00E04064"/>
    <w:rsid w:val="00E047CC"/>
    <w:rsid w:val="00E04D73"/>
    <w:rsid w:val="00E04E2F"/>
    <w:rsid w:val="00E058AB"/>
    <w:rsid w:val="00E05DB8"/>
    <w:rsid w:val="00E060D2"/>
    <w:rsid w:val="00E065FF"/>
    <w:rsid w:val="00E06C33"/>
    <w:rsid w:val="00E06F26"/>
    <w:rsid w:val="00E070C7"/>
    <w:rsid w:val="00E0743A"/>
    <w:rsid w:val="00E07D8B"/>
    <w:rsid w:val="00E10883"/>
    <w:rsid w:val="00E116EF"/>
    <w:rsid w:val="00E121B0"/>
    <w:rsid w:val="00E124A3"/>
    <w:rsid w:val="00E125F7"/>
    <w:rsid w:val="00E1299A"/>
    <w:rsid w:val="00E12B1D"/>
    <w:rsid w:val="00E12F8B"/>
    <w:rsid w:val="00E13CB4"/>
    <w:rsid w:val="00E144E4"/>
    <w:rsid w:val="00E147BF"/>
    <w:rsid w:val="00E153C4"/>
    <w:rsid w:val="00E15515"/>
    <w:rsid w:val="00E15534"/>
    <w:rsid w:val="00E161BE"/>
    <w:rsid w:val="00E17ADD"/>
    <w:rsid w:val="00E17D08"/>
    <w:rsid w:val="00E208A0"/>
    <w:rsid w:val="00E20DCE"/>
    <w:rsid w:val="00E20F04"/>
    <w:rsid w:val="00E214DC"/>
    <w:rsid w:val="00E21561"/>
    <w:rsid w:val="00E21978"/>
    <w:rsid w:val="00E225B6"/>
    <w:rsid w:val="00E226BA"/>
    <w:rsid w:val="00E226FA"/>
    <w:rsid w:val="00E229AA"/>
    <w:rsid w:val="00E2498D"/>
    <w:rsid w:val="00E24F9A"/>
    <w:rsid w:val="00E254DC"/>
    <w:rsid w:val="00E26021"/>
    <w:rsid w:val="00E260EF"/>
    <w:rsid w:val="00E2627D"/>
    <w:rsid w:val="00E26F72"/>
    <w:rsid w:val="00E274A2"/>
    <w:rsid w:val="00E27B3D"/>
    <w:rsid w:val="00E27E4A"/>
    <w:rsid w:val="00E27FCA"/>
    <w:rsid w:val="00E304D2"/>
    <w:rsid w:val="00E308F5"/>
    <w:rsid w:val="00E30AE0"/>
    <w:rsid w:val="00E31736"/>
    <w:rsid w:val="00E31A79"/>
    <w:rsid w:val="00E322C2"/>
    <w:rsid w:val="00E3287F"/>
    <w:rsid w:val="00E3324A"/>
    <w:rsid w:val="00E346AF"/>
    <w:rsid w:val="00E34D9D"/>
    <w:rsid w:val="00E34F79"/>
    <w:rsid w:val="00E35733"/>
    <w:rsid w:val="00E35CF8"/>
    <w:rsid w:val="00E3633D"/>
    <w:rsid w:val="00E36558"/>
    <w:rsid w:val="00E3656E"/>
    <w:rsid w:val="00E36F5E"/>
    <w:rsid w:val="00E37E05"/>
    <w:rsid w:val="00E40892"/>
    <w:rsid w:val="00E40D3A"/>
    <w:rsid w:val="00E41CC3"/>
    <w:rsid w:val="00E41F1D"/>
    <w:rsid w:val="00E428D0"/>
    <w:rsid w:val="00E42FB2"/>
    <w:rsid w:val="00E43238"/>
    <w:rsid w:val="00E43C68"/>
    <w:rsid w:val="00E44282"/>
    <w:rsid w:val="00E44571"/>
    <w:rsid w:val="00E46134"/>
    <w:rsid w:val="00E4688F"/>
    <w:rsid w:val="00E475F8"/>
    <w:rsid w:val="00E47BFF"/>
    <w:rsid w:val="00E47DD6"/>
    <w:rsid w:val="00E47FAB"/>
    <w:rsid w:val="00E5005F"/>
    <w:rsid w:val="00E50502"/>
    <w:rsid w:val="00E508ED"/>
    <w:rsid w:val="00E50B5F"/>
    <w:rsid w:val="00E511F5"/>
    <w:rsid w:val="00E517C4"/>
    <w:rsid w:val="00E51C79"/>
    <w:rsid w:val="00E51F18"/>
    <w:rsid w:val="00E52227"/>
    <w:rsid w:val="00E5231D"/>
    <w:rsid w:val="00E54CDC"/>
    <w:rsid w:val="00E56131"/>
    <w:rsid w:val="00E57241"/>
    <w:rsid w:val="00E57840"/>
    <w:rsid w:val="00E5797F"/>
    <w:rsid w:val="00E60039"/>
    <w:rsid w:val="00E60311"/>
    <w:rsid w:val="00E61EF5"/>
    <w:rsid w:val="00E62832"/>
    <w:rsid w:val="00E62B98"/>
    <w:rsid w:val="00E63052"/>
    <w:rsid w:val="00E641C1"/>
    <w:rsid w:val="00E64531"/>
    <w:rsid w:val="00E65760"/>
    <w:rsid w:val="00E65BA3"/>
    <w:rsid w:val="00E65BF9"/>
    <w:rsid w:val="00E660C6"/>
    <w:rsid w:val="00E668E1"/>
    <w:rsid w:val="00E66B66"/>
    <w:rsid w:val="00E67C2F"/>
    <w:rsid w:val="00E67CD7"/>
    <w:rsid w:val="00E67F73"/>
    <w:rsid w:val="00E702F6"/>
    <w:rsid w:val="00E704F4"/>
    <w:rsid w:val="00E70D70"/>
    <w:rsid w:val="00E71056"/>
    <w:rsid w:val="00E71164"/>
    <w:rsid w:val="00E7146B"/>
    <w:rsid w:val="00E71998"/>
    <w:rsid w:val="00E71CAD"/>
    <w:rsid w:val="00E726EB"/>
    <w:rsid w:val="00E732B2"/>
    <w:rsid w:val="00E7336B"/>
    <w:rsid w:val="00E739E8"/>
    <w:rsid w:val="00E74AB2"/>
    <w:rsid w:val="00E74C9D"/>
    <w:rsid w:val="00E75AA6"/>
    <w:rsid w:val="00E7609E"/>
    <w:rsid w:val="00E76385"/>
    <w:rsid w:val="00E768C7"/>
    <w:rsid w:val="00E769B9"/>
    <w:rsid w:val="00E7773E"/>
    <w:rsid w:val="00E77D50"/>
    <w:rsid w:val="00E77EEB"/>
    <w:rsid w:val="00E80E66"/>
    <w:rsid w:val="00E80FDA"/>
    <w:rsid w:val="00E810B6"/>
    <w:rsid w:val="00E81B9F"/>
    <w:rsid w:val="00E81BB7"/>
    <w:rsid w:val="00E81E37"/>
    <w:rsid w:val="00E82BEE"/>
    <w:rsid w:val="00E830A2"/>
    <w:rsid w:val="00E8358F"/>
    <w:rsid w:val="00E83EA3"/>
    <w:rsid w:val="00E843CC"/>
    <w:rsid w:val="00E84428"/>
    <w:rsid w:val="00E8511A"/>
    <w:rsid w:val="00E85259"/>
    <w:rsid w:val="00E8568C"/>
    <w:rsid w:val="00E86222"/>
    <w:rsid w:val="00E86ACE"/>
    <w:rsid w:val="00E86D7C"/>
    <w:rsid w:val="00E87187"/>
    <w:rsid w:val="00E90016"/>
    <w:rsid w:val="00E911B9"/>
    <w:rsid w:val="00E91760"/>
    <w:rsid w:val="00E91EF4"/>
    <w:rsid w:val="00E92107"/>
    <w:rsid w:val="00E94677"/>
    <w:rsid w:val="00E94A9C"/>
    <w:rsid w:val="00E94C52"/>
    <w:rsid w:val="00E94DDA"/>
    <w:rsid w:val="00E95554"/>
    <w:rsid w:val="00E95B8F"/>
    <w:rsid w:val="00E967D7"/>
    <w:rsid w:val="00E96C5C"/>
    <w:rsid w:val="00E96FE3"/>
    <w:rsid w:val="00E975C3"/>
    <w:rsid w:val="00E97D10"/>
    <w:rsid w:val="00EA113E"/>
    <w:rsid w:val="00EA1E3E"/>
    <w:rsid w:val="00EA2067"/>
    <w:rsid w:val="00EA21FA"/>
    <w:rsid w:val="00EA2EA3"/>
    <w:rsid w:val="00EA34BC"/>
    <w:rsid w:val="00EA3A56"/>
    <w:rsid w:val="00EA4A52"/>
    <w:rsid w:val="00EA548A"/>
    <w:rsid w:val="00EA54B2"/>
    <w:rsid w:val="00EA5605"/>
    <w:rsid w:val="00EA580F"/>
    <w:rsid w:val="00EA698E"/>
    <w:rsid w:val="00EB0C2F"/>
    <w:rsid w:val="00EB11B2"/>
    <w:rsid w:val="00EB16FF"/>
    <w:rsid w:val="00EB22B4"/>
    <w:rsid w:val="00EB2394"/>
    <w:rsid w:val="00EB266E"/>
    <w:rsid w:val="00EB37DE"/>
    <w:rsid w:val="00EB3D05"/>
    <w:rsid w:val="00EB3F8E"/>
    <w:rsid w:val="00EB416E"/>
    <w:rsid w:val="00EB57FC"/>
    <w:rsid w:val="00EB5C8F"/>
    <w:rsid w:val="00EB5E38"/>
    <w:rsid w:val="00EB62A7"/>
    <w:rsid w:val="00EB6980"/>
    <w:rsid w:val="00EB6B7D"/>
    <w:rsid w:val="00EB757E"/>
    <w:rsid w:val="00EB7ADA"/>
    <w:rsid w:val="00EB7F15"/>
    <w:rsid w:val="00EC054E"/>
    <w:rsid w:val="00EC0C93"/>
    <w:rsid w:val="00EC0FEB"/>
    <w:rsid w:val="00EC1237"/>
    <w:rsid w:val="00EC1307"/>
    <w:rsid w:val="00EC3C93"/>
    <w:rsid w:val="00EC3F97"/>
    <w:rsid w:val="00EC41C1"/>
    <w:rsid w:val="00EC4393"/>
    <w:rsid w:val="00EC47D3"/>
    <w:rsid w:val="00EC4B4A"/>
    <w:rsid w:val="00EC4FD4"/>
    <w:rsid w:val="00EC5554"/>
    <w:rsid w:val="00EC587F"/>
    <w:rsid w:val="00EC5DF8"/>
    <w:rsid w:val="00EC62CA"/>
    <w:rsid w:val="00EC654E"/>
    <w:rsid w:val="00EC6D98"/>
    <w:rsid w:val="00ED230B"/>
    <w:rsid w:val="00ED34EE"/>
    <w:rsid w:val="00ED3942"/>
    <w:rsid w:val="00ED3BFB"/>
    <w:rsid w:val="00ED431D"/>
    <w:rsid w:val="00ED479C"/>
    <w:rsid w:val="00ED47C3"/>
    <w:rsid w:val="00ED641D"/>
    <w:rsid w:val="00ED6BEA"/>
    <w:rsid w:val="00ED6D95"/>
    <w:rsid w:val="00EE081E"/>
    <w:rsid w:val="00EE095D"/>
    <w:rsid w:val="00EE0CFC"/>
    <w:rsid w:val="00EE148B"/>
    <w:rsid w:val="00EE15E1"/>
    <w:rsid w:val="00EE1933"/>
    <w:rsid w:val="00EE1F46"/>
    <w:rsid w:val="00EE2D96"/>
    <w:rsid w:val="00EE34FF"/>
    <w:rsid w:val="00EE36E4"/>
    <w:rsid w:val="00EE40AC"/>
    <w:rsid w:val="00EE41BA"/>
    <w:rsid w:val="00EE4645"/>
    <w:rsid w:val="00EE47F8"/>
    <w:rsid w:val="00EE522B"/>
    <w:rsid w:val="00EE5463"/>
    <w:rsid w:val="00EE5D20"/>
    <w:rsid w:val="00EE6087"/>
    <w:rsid w:val="00EE6EF0"/>
    <w:rsid w:val="00EE7A16"/>
    <w:rsid w:val="00EE7AFE"/>
    <w:rsid w:val="00EF071A"/>
    <w:rsid w:val="00EF078D"/>
    <w:rsid w:val="00EF0900"/>
    <w:rsid w:val="00EF093F"/>
    <w:rsid w:val="00EF0BD1"/>
    <w:rsid w:val="00EF1063"/>
    <w:rsid w:val="00EF18C4"/>
    <w:rsid w:val="00EF1FFA"/>
    <w:rsid w:val="00EF2B59"/>
    <w:rsid w:val="00EF3259"/>
    <w:rsid w:val="00EF38DF"/>
    <w:rsid w:val="00EF49AC"/>
    <w:rsid w:val="00EF7383"/>
    <w:rsid w:val="00EF76C8"/>
    <w:rsid w:val="00EF78F8"/>
    <w:rsid w:val="00EF7C58"/>
    <w:rsid w:val="00F00A6E"/>
    <w:rsid w:val="00F00D0A"/>
    <w:rsid w:val="00F01DAE"/>
    <w:rsid w:val="00F027FC"/>
    <w:rsid w:val="00F02BEF"/>
    <w:rsid w:val="00F02C70"/>
    <w:rsid w:val="00F02EB4"/>
    <w:rsid w:val="00F02F26"/>
    <w:rsid w:val="00F02F2D"/>
    <w:rsid w:val="00F04086"/>
    <w:rsid w:val="00F0410E"/>
    <w:rsid w:val="00F05185"/>
    <w:rsid w:val="00F063F6"/>
    <w:rsid w:val="00F10C39"/>
    <w:rsid w:val="00F115CC"/>
    <w:rsid w:val="00F1183A"/>
    <w:rsid w:val="00F11E77"/>
    <w:rsid w:val="00F14C8F"/>
    <w:rsid w:val="00F1531A"/>
    <w:rsid w:val="00F155B4"/>
    <w:rsid w:val="00F15F94"/>
    <w:rsid w:val="00F16FD0"/>
    <w:rsid w:val="00F1705B"/>
    <w:rsid w:val="00F17209"/>
    <w:rsid w:val="00F176B8"/>
    <w:rsid w:val="00F17D00"/>
    <w:rsid w:val="00F202D4"/>
    <w:rsid w:val="00F20D3B"/>
    <w:rsid w:val="00F211F0"/>
    <w:rsid w:val="00F21429"/>
    <w:rsid w:val="00F21B7D"/>
    <w:rsid w:val="00F2360C"/>
    <w:rsid w:val="00F238D2"/>
    <w:rsid w:val="00F23947"/>
    <w:rsid w:val="00F24328"/>
    <w:rsid w:val="00F256EF"/>
    <w:rsid w:val="00F25A2C"/>
    <w:rsid w:val="00F26C14"/>
    <w:rsid w:val="00F272FF"/>
    <w:rsid w:val="00F276EB"/>
    <w:rsid w:val="00F2779C"/>
    <w:rsid w:val="00F2784A"/>
    <w:rsid w:val="00F27D7B"/>
    <w:rsid w:val="00F308CA"/>
    <w:rsid w:val="00F31952"/>
    <w:rsid w:val="00F31B81"/>
    <w:rsid w:val="00F31CEC"/>
    <w:rsid w:val="00F323A9"/>
    <w:rsid w:val="00F32581"/>
    <w:rsid w:val="00F3329B"/>
    <w:rsid w:val="00F33DE6"/>
    <w:rsid w:val="00F34254"/>
    <w:rsid w:val="00F348B6"/>
    <w:rsid w:val="00F35F01"/>
    <w:rsid w:val="00F361E6"/>
    <w:rsid w:val="00F365F4"/>
    <w:rsid w:val="00F36B01"/>
    <w:rsid w:val="00F402CC"/>
    <w:rsid w:val="00F41413"/>
    <w:rsid w:val="00F422BF"/>
    <w:rsid w:val="00F42C0F"/>
    <w:rsid w:val="00F42F76"/>
    <w:rsid w:val="00F43AFB"/>
    <w:rsid w:val="00F43EC2"/>
    <w:rsid w:val="00F44FAE"/>
    <w:rsid w:val="00F452C6"/>
    <w:rsid w:val="00F45ABB"/>
    <w:rsid w:val="00F45F90"/>
    <w:rsid w:val="00F469E7"/>
    <w:rsid w:val="00F50101"/>
    <w:rsid w:val="00F5071A"/>
    <w:rsid w:val="00F511B6"/>
    <w:rsid w:val="00F511CC"/>
    <w:rsid w:val="00F5212D"/>
    <w:rsid w:val="00F52438"/>
    <w:rsid w:val="00F52C85"/>
    <w:rsid w:val="00F53A75"/>
    <w:rsid w:val="00F53DAA"/>
    <w:rsid w:val="00F53F9A"/>
    <w:rsid w:val="00F54E47"/>
    <w:rsid w:val="00F557BE"/>
    <w:rsid w:val="00F560BA"/>
    <w:rsid w:val="00F56FC4"/>
    <w:rsid w:val="00F573B3"/>
    <w:rsid w:val="00F57840"/>
    <w:rsid w:val="00F610CE"/>
    <w:rsid w:val="00F61541"/>
    <w:rsid w:val="00F617E1"/>
    <w:rsid w:val="00F61B25"/>
    <w:rsid w:val="00F62D6E"/>
    <w:rsid w:val="00F630B8"/>
    <w:rsid w:val="00F630D8"/>
    <w:rsid w:val="00F6467D"/>
    <w:rsid w:val="00F64B20"/>
    <w:rsid w:val="00F64C7C"/>
    <w:rsid w:val="00F6507A"/>
    <w:rsid w:val="00F65C9E"/>
    <w:rsid w:val="00F665B5"/>
    <w:rsid w:val="00F66D39"/>
    <w:rsid w:val="00F6799A"/>
    <w:rsid w:val="00F67B45"/>
    <w:rsid w:val="00F70E0F"/>
    <w:rsid w:val="00F70F26"/>
    <w:rsid w:val="00F7193B"/>
    <w:rsid w:val="00F720B0"/>
    <w:rsid w:val="00F7319B"/>
    <w:rsid w:val="00F73266"/>
    <w:rsid w:val="00F7326A"/>
    <w:rsid w:val="00F74841"/>
    <w:rsid w:val="00F748DD"/>
    <w:rsid w:val="00F74CB2"/>
    <w:rsid w:val="00F74DAA"/>
    <w:rsid w:val="00F74F17"/>
    <w:rsid w:val="00F76367"/>
    <w:rsid w:val="00F7743C"/>
    <w:rsid w:val="00F778D3"/>
    <w:rsid w:val="00F77E42"/>
    <w:rsid w:val="00F80157"/>
    <w:rsid w:val="00F8021B"/>
    <w:rsid w:val="00F8090A"/>
    <w:rsid w:val="00F8144E"/>
    <w:rsid w:val="00F814A0"/>
    <w:rsid w:val="00F815AF"/>
    <w:rsid w:val="00F81B3F"/>
    <w:rsid w:val="00F81D75"/>
    <w:rsid w:val="00F820C5"/>
    <w:rsid w:val="00F8237F"/>
    <w:rsid w:val="00F830C0"/>
    <w:rsid w:val="00F83182"/>
    <w:rsid w:val="00F84A1F"/>
    <w:rsid w:val="00F85224"/>
    <w:rsid w:val="00F85721"/>
    <w:rsid w:val="00F85CC3"/>
    <w:rsid w:val="00F87223"/>
    <w:rsid w:val="00F87459"/>
    <w:rsid w:val="00F87A3B"/>
    <w:rsid w:val="00F87F56"/>
    <w:rsid w:val="00F90093"/>
    <w:rsid w:val="00F901B1"/>
    <w:rsid w:val="00F905E8"/>
    <w:rsid w:val="00F9063F"/>
    <w:rsid w:val="00F91E0D"/>
    <w:rsid w:val="00F927F3"/>
    <w:rsid w:val="00F92815"/>
    <w:rsid w:val="00F9339D"/>
    <w:rsid w:val="00F93635"/>
    <w:rsid w:val="00F943BE"/>
    <w:rsid w:val="00F95A85"/>
    <w:rsid w:val="00F9604D"/>
    <w:rsid w:val="00F9624A"/>
    <w:rsid w:val="00F9624E"/>
    <w:rsid w:val="00F964D5"/>
    <w:rsid w:val="00F97483"/>
    <w:rsid w:val="00F9768C"/>
    <w:rsid w:val="00F97709"/>
    <w:rsid w:val="00F978C3"/>
    <w:rsid w:val="00F97CD2"/>
    <w:rsid w:val="00FA049C"/>
    <w:rsid w:val="00FA05BC"/>
    <w:rsid w:val="00FA110E"/>
    <w:rsid w:val="00FA131C"/>
    <w:rsid w:val="00FA2253"/>
    <w:rsid w:val="00FA27C1"/>
    <w:rsid w:val="00FA2F3D"/>
    <w:rsid w:val="00FA2F6A"/>
    <w:rsid w:val="00FA3160"/>
    <w:rsid w:val="00FA3981"/>
    <w:rsid w:val="00FA49CB"/>
    <w:rsid w:val="00FA4BFB"/>
    <w:rsid w:val="00FA51F8"/>
    <w:rsid w:val="00FA589C"/>
    <w:rsid w:val="00FA71EB"/>
    <w:rsid w:val="00FA7503"/>
    <w:rsid w:val="00FA77D1"/>
    <w:rsid w:val="00FA7B8E"/>
    <w:rsid w:val="00FA7DBB"/>
    <w:rsid w:val="00FB0510"/>
    <w:rsid w:val="00FB121E"/>
    <w:rsid w:val="00FB1B5F"/>
    <w:rsid w:val="00FB2B1B"/>
    <w:rsid w:val="00FB3012"/>
    <w:rsid w:val="00FB383C"/>
    <w:rsid w:val="00FB3AD2"/>
    <w:rsid w:val="00FB415D"/>
    <w:rsid w:val="00FB43E8"/>
    <w:rsid w:val="00FB495D"/>
    <w:rsid w:val="00FB5482"/>
    <w:rsid w:val="00FB58B9"/>
    <w:rsid w:val="00FB5D47"/>
    <w:rsid w:val="00FB63DD"/>
    <w:rsid w:val="00FB641E"/>
    <w:rsid w:val="00FB6777"/>
    <w:rsid w:val="00FB7087"/>
    <w:rsid w:val="00FB7446"/>
    <w:rsid w:val="00FB7884"/>
    <w:rsid w:val="00FC1146"/>
    <w:rsid w:val="00FC248B"/>
    <w:rsid w:val="00FC27BE"/>
    <w:rsid w:val="00FC29B4"/>
    <w:rsid w:val="00FC311F"/>
    <w:rsid w:val="00FC3E97"/>
    <w:rsid w:val="00FC4C78"/>
    <w:rsid w:val="00FC5357"/>
    <w:rsid w:val="00FC5576"/>
    <w:rsid w:val="00FC5F18"/>
    <w:rsid w:val="00FC6371"/>
    <w:rsid w:val="00FC64C6"/>
    <w:rsid w:val="00FC749E"/>
    <w:rsid w:val="00FC7E94"/>
    <w:rsid w:val="00FD0EB5"/>
    <w:rsid w:val="00FD28BE"/>
    <w:rsid w:val="00FD2C15"/>
    <w:rsid w:val="00FD4448"/>
    <w:rsid w:val="00FD4778"/>
    <w:rsid w:val="00FD4C3C"/>
    <w:rsid w:val="00FD4C91"/>
    <w:rsid w:val="00FD6404"/>
    <w:rsid w:val="00FD66C3"/>
    <w:rsid w:val="00FD68E6"/>
    <w:rsid w:val="00FD6956"/>
    <w:rsid w:val="00FD6D7A"/>
    <w:rsid w:val="00FD74AE"/>
    <w:rsid w:val="00FD7644"/>
    <w:rsid w:val="00FD792C"/>
    <w:rsid w:val="00FD7D83"/>
    <w:rsid w:val="00FD7EDD"/>
    <w:rsid w:val="00FE08C3"/>
    <w:rsid w:val="00FE13BF"/>
    <w:rsid w:val="00FE1839"/>
    <w:rsid w:val="00FE1ADD"/>
    <w:rsid w:val="00FE227E"/>
    <w:rsid w:val="00FE2AFC"/>
    <w:rsid w:val="00FE3C7C"/>
    <w:rsid w:val="00FE4432"/>
    <w:rsid w:val="00FE472F"/>
    <w:rsid w:val="00FE4913"/>
    <w:rsid w:val="00FE4DDF"/>
    <w:rsid w:val="00FE5385"/>
    <w:rsid w:val="00FE550B"/>
    <w:rsid w:val="00FE5C3E"/>
    <w:rsid w:val="00FE7B33"/>
    <w:rsid w:val="00FF09FD"/>
    <w:rsid w:val="00FF106B"/>
    <w:rsid w:val="00FF1EE5"/>
    <w:rsid w:val="00FF1F0E"/>
    <w:rsid w:val="00FF22E7"/>
    <w:rsid w:val="00FF27CC"/>
    <w:rsid w:val="00FF29A3"/>
    <w:rsid w:val="00FF2D56"/>
    <w:rsid w:val="00FF2E02"/>
    <w:rsid w:val="00FF34D7"/>
    <w:rsid w:val="00FF3F24"/>
    <w:rsid w:val="00FF5635"/>
    <w:rsid w:val="00FF6588"/>
    <w:rsid w:val="00FF66EA"/>
    <w:rsid w:val="00FF7846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AA8E"/>
  <w15:docId w15:val="{18E97D68-253D-432E-BCD0-0E6DF9E8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D6230"/>
  </w:style>
  <w:style w:type="paragraph" w:styleId="Nadpis1">
    <w:name w:val="heading 1"/>
    <w:basedOn w:val="Normlny"/>
    <w:next w:val="Normlny"/>
    <w:link w:val="Nadpis1Char"/>
    <w:uiPriority w:val="9"/>
    <w:qFormat/>
    <w:rsid w:val="00792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2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2A0846"/>
    <w:pPr>
      <w:ind w:left="720"/>
      <w:contextualSpacing/>
    </w:pPr>
  </w:style>
  <w:style w:type="paragraph" w:styleId="Bezriadkovania">
    <w:name w:val="No Spacing"/>
    <w:uiPriority w:val="1"/>
    <w:qFormat/>
    <w:rsid w:val="0052373A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1C7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rednzoznam21">
    <w:name w:val="Stredný zoznam 21"/>
    <w:basedOn w:val="Normlnatabuka"/>
    <w:uiPriority w:val="66"/>
    <w:rsid w:val="00852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rednmrieka21">
    <w:name w:val="Stredná mriežka 21"/>
    <w:basedOn w:val="Normlnatabuka"/>
    <w:uiPriority w:val="68"/>
    <w:rsid w:val="00852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vetlpodfarbenie1">
    <w:name w:val="Svetlé podfarbenie1"/>
    <w:basedOn w:val="Normlnatabuka"/>
    <w:uiPriority w:val="60"/>
    <w:rsid w:val="008522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alendar1">
    <w:name w:val="Calendar 1"/>
    <w:basedOn w:val="Normlnatabuka"/>
    <w:uiPriority w:val="99"/>
    <w:qFormat/>
    <w:rsid w:val="00846843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Pismenka">
    <w:name w:val="Pismenka"/>
    <w:basedOn w:val="Zkladntext"/>
    <w:rsid w:val="002456C1"/>
  </w:style>
  <w:style w:type="paragraph" w:styleId="Zkladntext">
    <w:name w:val="Body Text"/>
    <w:basedOn w:val="Normlny"/>
    <w:link w:val="ZkladntextChar"/>
    <w:uiPriority w:val="99"/>
    <w:semiHidden/>
    <w:unhideWhenUsed/>
    <w:rsid w:val="002456C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456C1"/>
  </w:style>
  <w:style w:type="paragraph" w:styleId="Hlavika">
    <w:name w:val="header"/>
    <w:basedOn w:val="Normlny"/>
    <w:link w:val="HlavikaChar"/>
    <w:uiPriority w:val="99"/>
    <w:semiHidden/>
    <w:unhideWhenUsed/>
    <w:rsid w:val="0076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6506B"/>
  </w:style>
  <w:style w:type="paragraph" w:styleId="Pta">
    <w:name w:val="footer"/>
    <w:basedOn w:val="Normlny"/>
    <w:link w:val="PtaChar"/>
    <w:uiPriority w:val="99"/>
    <w:unhideWhenUsed/>
    <w:rsid w:val="0076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506B"/>
  </w:style>
  <w:style w:type="paragraph" w:styleId="Textbubliny">
    <w:name w:val="Balloon Text"/>
    <w:basedOn w:val="Normlny"/>
    <w:link w:val="TextbublinyChar"/>
    <w:uiPriority w:val="99"/>
    <w:semiHidden/>
    <w:unhideWhenUsed/>
    <w:rsid w:val="008B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5C3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1F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F7ED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966C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966C4"/>
    <w:rPr>
      <w:color w:val="800080"/>
      <w:u w:val="single"/>
    </w:rPr>
  </w:style>
  <w:style w:type="paragraph" w:customStyle="1" w:styleId="xl66">
    <w:name w:val="xl66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A96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A96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A96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A96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A96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A96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A96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A96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A966C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7">
    <w:name w:val="xl87"/>
    <w:basedOn w:val="Normlny"/>
    <w:rsid w:val="00A96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3">
    <w:name w:val="xl63"/>
    <w:basedOn w:val="Normlny"/>
    <w:rsid w:val="00AE6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AE6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AE6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539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1744-FFF6-4E06-B08E-ADA07CC3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5850</TotalTime>
  <Pages>10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</dc:creator>
  <cp:keywords/>
  <dc:description/>
  <cp:lastModifiedBy>KURŇAVOVÁ Andrea</cp:lastModifiedBy>
  <cp:revision>1505</cp:revision>
  <cp:lastPrinted>2017-04-27T06:38:00Z</cp:lastPrinted>
  <dcterms:created xsi:type="dcterms:W3CDTF">2016-03-16T08:24:00Z</dcterms:created>
  <dcterms:modified xsi:type="dcterms:W3CDTF">2025-06-18T13:58:00Z</dcterms:modified>
</cp:coreProperties>
</file>